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245F7">
                <w:rPr>
                  <w:rFonts w:asciiTheme="majorHAnsi" w:hAnsiTheme="majorHAnsi"/>
                  <w:sz w:val="20"/>
                  <w:szCs w:val="20"/>
                </w:rPr>
                <w:t>NHP05 (2015) Rev</w:t>
              </w:r>
              <w:r w:rsidR="00AB75A6">
                <w:rPr>
                  <w:rFonts w:asciiTheme="majorHAnsi" w:hAnsiTheme="majorHAnsi"/>
                  <w:sz w:val="20"/>
                  <w:szCs w:val="20"/>
                </w:rPr>
                <w:t>4</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893559736" w:edGrp="everyone"/>
    <w:p w:rsidR="00AF3758" w:rsidRPr="008426D1" w:rsidRDefault="00B564C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1893559736"/>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991242894" w:edGrp="everyone"/>
    <w:p w:rsidR="00AF3758" w:rsidRPr="008426D1" w:rsidRDefault="00B564C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9124289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38994852" w:edGrp="everyone"/>
          <w:p w:rsidR="00AF3758" w:rsidRPr="008426D1" w:rsidRDefault="00B564C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1438994852"/>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190541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1905413"/>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4011573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0115730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349868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3498689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564C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618098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180981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992904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929047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004072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004072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643659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436595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577134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7134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225667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225667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825825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25825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687660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876606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601080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601080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089445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894451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7173926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7173926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248116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2481165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243629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43629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2101947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101947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B564C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614764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614764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24675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246753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DF1A0D">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D75E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4063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894FA5" w:rsidRDefault="00D75E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Multicultural Issues in Communication Disorders</w:t>
          </w:r>
        </w:p>
        <w:p w:rsidR="00CB4B5A" w:rsidRPr="008426D1" w:rsidRDefault="00894FA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Multicultural Issues in CD</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color w:val="auto"/>
          <w:sz w:val="20"/>
          <w:szCs w:val="20"/>
        </w:rPr>
        <w:id w:val="486757485"/>
      </w:sdtPr>
      <w:sdtEndPr/>
      <w:sdtContent>
        <w:sdt>
          <w:sdtPr>
            <w:rPr>
              <w:rFonts w:asciiTheme="majorHAnsi" w:hAnsiTheme="majorHAnsi" w:cs="Arial"/>
              <w:sz w:val="20"/>
              <w:szCs w:val="20"/>
            </w:rPr>
            <w:id w:val="-532424617"/>
          </w:sdtPr>
          <w:sdtEndPr/>
          <w:sdtContent>
            <w:p w:rsidR="00D75EDF" w:rsidRPr="008426D1" w:rsidRDefault="00C7206B" w:rsidP="00D75EDF">
              <w:pPr>
                <w:pStyle w:val="Default"/>
                <w:rPr>
                  <w:rFonts w:asciiTheme="majorHAnsi" w:hAnsiTheme="majorHAnsi" w:cs="Arial"/>
                  <w:sz w:val="20"/>
                  <w:szCs w:val="20"/>
                </w:rPr>
              </w:pPr>
              <w:proofErr w:type="gramStart"/>
              <w:r>
                <w:rPr>
                  <w:rFonts w:asciiTheme="majorHAnsi" w:hAnsiTheme="majorHAnsi" w:cs="Arial"/>
                  <w:sz w:val="20"/>
                  <w:szCs w:val="20"/>
                </w:rPr>
                <w:t>Diversity and culturally appropriate intervention procedures and strategies in speech-language-hearing services</w:t>
              </w:r>
              <w:r w:rsidR="00D75EDF">
                <w:rPr>
                  <w:rFonts w:asciiTheme="majorHAnsi" w:hAnsiTheme="majorHAnsi" w:cs="Arial"/>
                  <w:sz w:val="20"/>
                  <w:szCs w:val="20"/>
                </w:rPr>
                <w:t>.</w:t>
              </w:r>
              <w:proofErr w:type="gramEnd"/>
            </w:p>
          </w:sdtContent>
        </w:sdt>
        <w:p w:rsidR="00D75EDF" w:rsidRPr="008426D1" w:rsidRDefault="00D75EDF" w:rsidP="00D75EDF">
          <w:pPr>
            <w:tabs>
              <w:tab w:val="left" w:pos="360"/>
              <w:tab w:val="left" w:pos="720"/>
            </w:tabs>
            <w:spacing w:after="0" w:line="240" w:lineRule="auto"/>
            <w:rPr>
              <w:rFonts w:asciiTheme="majorHAnsi" w:hAnsiTheme="majorHAnsi" w:cs="Arial"/>
              <w:sz w:val="20"/>
              <w:szCs w:val="20"/>
            </w:rPr>
          </w:pPr>
        </w:p>
        <w:p w:rsidR="00CB4B5A" w:rsidRPr="008426D1" w:rsidRDefault="00B564C5"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C1819">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564C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6C1819">
            <w:rPr>
              <w:rFonts w:asciiTheme="majorHAnsi" w:hAnsiTheme="majorHAnsi" w:cs="Arial"/>
              <w:sz w:val="20"/>
              <w:szCs w:val="20"/>
            </w:rPr>
            <w:t>Admission to the Communication Disorders Program</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630022270" w:edGrp="everyone"/>
          <w:r w:rsidR="00C002F9" w:rsidRPr="008426D1">
            <w:rPr>
              <w:rStyle w:val="PlaceholderText"/>
              <w:shd w:val="clear" w:color="auto" w:fill="D9D9D9" w:themeFill="background1" w:themeFillShade="D9"/>
            </w:rPr>
            <w:t>Enter text...</w:t>
          </w:r>
          <w:permEnd w:id="1630022270"/>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5ED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75EDF">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877310506"/>
          </w:sdtPr>
          <w:sdtEndPr/>
          <w:sdtContent>
            <w:p w:rsidR="00D75EDF" w:rsidRPr="008426D1" w:rsidRDefault="00D75EDF" w:rsidP="00D75E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AF68E8" w:rsidRPr="008426D1" w:rsidRDefault="00B564C5"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D75ED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s>
        <w:spacing w:after="0" w:line="240" w:lineRule="auto"/>
        <w:rPr>
          <w:rFonts w:asciiTheme="majorHAnsi" w:hAnsiTheme="majorHAnsi" w:cs="Arial"/>
          <w:sz w:val="20"/>
          <w:szCs w:val="20"/>
        </w:rPr>
      </w:pPr>
      <w:r w:rsidRPr="005034D5">
        <w:rPr>
          <w:rFonts w:asciiTheme="majorHAnsi" w:hAnsiTheme="majorHAnsi" w:cs="Arial"/>
          <w:sz w:val="20"/>
          <w:szCs w:val="20"/>
        </w:rPr>
        <w:t>10</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r w:rsidR="00A01035" w:rsidRPr="005034D5">
        <w:rPr>
          <w:rFonts w:asciiTheme="majorHAnsi" w:hAnsiTheme="majorHAnsi" w:cs="Arial"/>
          <w:sz w:val="20"/>
          <w:szCs w:val="20"/>
        </w:rPr>
        <w:t>Is this course dual li</w:t>
      </w:r>
      <w:r w:rsidR="00AF68E8" w:rsidRPr="005034D5">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Yes</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11</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proofErr w:type="gramStart"/>
      <w:r w:rsidR="002315B0" w:rsidRPr="005034D5">
        <w:rPr>
          <w:rFonts w:asciiTheme="majorHAnsi" w:hAnsiTheme="majorHAnsi" w:cs="Arial"/>
          <w:sz w:val="20"/>
          <w:szCs w:val="20"/>
        </w:rPr>
        <w:t>Is</w:t>
      </w:r>
      <w:proofErr w:type="gramEnd"/>
      <w:r w:rsidR="002315B0" w:rsidRPr="005034D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B564C5"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87442857"/>
          <w:showingPlcHdr/>
        </w:sdtPr>
        <w:sdtEndPr/>
        <w:sdtContent>
          <w:permStart w:id="1652366713" w:edGrp="everyone"/>
          <w:r w:rsidR="0049675B" w:rsidRPr="008426D1">
            <w:rPr>
              <w:rStyle w:val="PlaceholderText"/>
              <w:shd w:val="clear" w:color="auto" w:fill="D9D9D9" w:themeFill="background1" w:themeFillShade="D9"/>
            </w:rPr>
            <w:t>Enter text...</w:t>
          </w:r>
          <w:permEnd w:id="1652366713"/>
        </w:sdtContent>
      </w:sdt>
    </w:p>
    <w:p w:rsidR="0049675B" w:rsidRPr="0049675B" w:rsidRDefault="0049675B" w:rsidP="005034D5">
      <w:pPr>
        <w:pStyle w:val="ListParagraph"/>
        <w:numPr>
          <w:ilvl w:val="0"/>
          <w:numId w:val="11"/>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Pr="005034D5" w:rsidRDefault="0049675B"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 xml:space="preserve">Please explain.   </w:t>
      </w:r>
      <w:sdt>
        <w:sdtPr>
          <w:id w:val="348446941"/>
          <w:showingPlcHdr/>
        </w:sdtPr>
        <w:sdtEndPr/>
        <w:sdtContent>
          <w:permStart w:id="548147718" w:edGrp="everyone"/>
          <w:r w:rsidRPr="005034D5">
            <w:rPr>
              <w:rStyle w:val="PlaceholderText"/>
              <w:shd w:val="clear" w:color="auto" w:fill="D9D9D9" w:themeFill="background1" w:themeFillShade="D9"/>
            </w:rPr>
            <w:t>Enter text...</w:t>
          </w:r>
          <w:permEnd w:id="548147718"/>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75ED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762526270" w:edGrp="everyone"/>
          <w:r w:rsidR="002172AB" w:rsidRPr="008426D1">
            <w:rPr>
              <w:rStyle w:val="PlaceholderText"/>
              <w:shd w:val="clear" w:color="auto" w:fill="D9D9D9" w:themeFill="background1" w:themeFillShade="D9"/>
            </w:rPr>
            <w:t>Enter text...</w:t>
          </w:r>
          <w:permEnd w:id="176252627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75ED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98691399"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98691399"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75ED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2142722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2142722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75EDF">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0442282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10442282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432268696"/>
          </w:sdtPr>
          <w:sdtEndPr/>
          <w:sdtContent>
            <w:sdt>
              <w:sdtPr>
                <w:rPr>
                  <w:rFonts w:asciiTheme="majorHAnsi" w:hAnsiTheme="majorHAnsi" w:cs="Arial"/>
                  <w:sz w:val="20"/>
                  <w:szCs w:val="20"/>
                </w:rPr>
                <w:id w:val="-177509334"/>
              </w:sdtPr>
              <w:sdtEndPr/>
              <w:sdtContent>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 Introduction to Multicultural Issues in the profession; cultural sensitivity</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2. Impact of immigrant/refugee status and religion: Implications for SLPs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3. Anglo-European culture: Implications for assessment and treatment of diverse clients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4. African American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5. Hispanic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6. Asian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7. Pacific Islander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8. Middle East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9. Second language acquisition and bilingual development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10. Strategies for conducting nonbiased assessments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11. Assessment alternatives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 xml:space="preserve">12. Service delivery options for multicultural students </w:t>
                  </w:r>
                  <w:r w:rsidR="00DE5560">
                    <w:rPr>
                      <w:rFonts w:asciiTheme="majorHAnsi" w:hAnsiTheme="majorHAnsi" w:cs="Arial"/>
                      <w:sz w:val="20"/>
                      <w:szCs w:val="20"/>
                    </w:rPr>
                    <w:t xml:space="preserve">and adults </w:t>
                  </w:r>
                  <w:r w:rsidRPr="00663EA6">
                    <w:rPr>
                      <w:rFonts w:asciiTheme="majorHAnsi" w:hAnsiTheme="majorHAnsi" w:cs="Arial"/>
                      <w:sz w:val="20"/>
                      <w:szCs w:val="20"/>
                    </w:rPr>
                    <w:t>with communication disorders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w:t>
                  </w:r>
                  <w:r w:rsidR="00DE5560">
                    <w:rPr>
                      <w:rFonts w:asciiTheme="majorHAnsi" w:hAnsiTheme="majorHAnsi" w:cs="Arial"/>
                      <w:sz w:val="20"/>
                      <w:szCs w:val="20"/>
                    </w:rPr>
                    <w:t>3</w:t>
                  </w:r>
                  <w:r w:rsidRPr="00663EA6">
                    <w:rPr>
                      <w:rFonts w:asciiTheme="majorHAnsi" w:hAnsiTheme="majorHAnsi" w:cs="Arial"/>
                      <w:sz w:val="20"/>
                      <w:szCs w:val="20"/>
                    </w:rPr>
                    <w:t>.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w:t>
                  </w:r>
                  <w:r w:rsidR="00DE5560">
                    <w:rPr>
                      <w:rFonts w:asciiTheme="majorHAnsi" w:hAnsiTheme="majorHAnsi" w:cs="Arial"/>
                      <w:sz w:val="20"/>
                      <w:szCs w:val="20"/>
                    </w:rPr>
                    <w:t>4</w:t>
                  </w:r>
                  <w:r w:rsidRPr="00663EA6">
                    <w:rPr>
                      <w:rFonts w:asciiTheme="majorHAnsi" w:hAnsiTheme="majorHAnsi" w:cs="Arial"/>
                      <w:sz w:val="20"/>
                      <w:szCs w:val="20"/>
                    </w:rPr>
                    <w:t>. Consideration in providing services for internationally adopted children and other special groups.</w:t>
                  </w:r>
                </w:p>
                <w:p w:rsidR="00D75EDF" w:rsidRPr="00663EA6" w:rsidRDefault="00B564C5" w:rsidP="00D75EDF">
                  <w:pPr>
                    <w:tabs>
                      <w:tab w:val="left" w:pos="360"/>
                      <w:tab w:val="left" w:pos="720"/>
                    </w:tabs>
                    <w:spacing w:after="0" w:line="240" w:lineRule="auto"/>
                    <w:rPr>
                      <w:rFonts w:asciiTheme="majorHAnsi" w:hAnsiTheme="majorHAnsi" w:cs="Arial"/>
                      <w:sz w:val="20"/>
                      <w:szCs w:val="20"/>
                    </w:rPr>
                  </w:pPr>
                </w:p>
              </w:sdtContent>
            </w:sdt>
            <w:p w:rsidR="00A966C5" w:rsidRPr="008426D1" w:rsidRDefault="00B564C5" w:rsidP="00A966C5">
              <w:pPr>
                <w:tabs>
                  <w:tab w:val="left" w:pos="360"/>
                  <w:tab w:val="left" w:pos="720"/>
                </w:tabs>
                <w:spacing w:after="0" w:line="240" w:lineRule="auto"/>
                <w:rPr>
                  <w:rFonts w:asciiTheme="majorHAnsi" w:hAnsiTheme="majorHAnsi" w:cs="Arial"/>
                  <w:sz w:val="20"/>
                  <w:szCs w:val="20"/>
                </w:rPr>
              </w:pPr>
            </w:p>
          </w:sdtContent>
        </w:sdt>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Amy Shollenbarger, Ph.D. or other CD faculty</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5ED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E53CD">
            <w:rPr>
              <w:rFonts w:asciiTheme="majorHAnsi" w:hAnsiTheme="majorHAnsi" w:cs="Arial"/>
              <w:sz w:val="20"/>
              <w:szCs w:val="20"/>
            </w:rPr>
            <w:t>The students should become more culturally sensitive and able to provide diagnostic and treatment services to clients from culturally and linguistically diverse backgrounds (CLD).</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A42B39"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E53CD" w:rsidRPr="008426D1">
            <w:rPr>
              <w:rFonts w:asciiTheme="majorHAnsi" w:hAnsiTheme="majorHAnsi" w:cs="Arial"/>
              <w:sz w:val="20"/>
              <w:szCs w:val="20"/>
            </w:rPr>
            <w:tab/>
          </w:r>
          <w:sdt>
            <w:sdtPr>
              <w:rPr>
                <w:rFonts w:asciiTheme="majorHAnsi" w:hAnsiTheme="majorHAnsi" w:cs="Arial"/>
                <w:sz w:val="20"/>
                <w:szCs w:val="20"/>
              </w:rPr>
              <w:id w:val="-335455730"/>
            </w:sdtPr>
            <w:sdtEndPr/>
            <w:sdtContent>
              <w:sdt>
                <w:sdtPr>
                  <w:rPr>
                    <w:rFonts w:asciiTheme="majorHAnsi" w:hAnsiTheme="majorHAnsi" w:cs="Arial"/>
                    <w:sz w:val="20"/>
                    <w:szCs w:val="20"/>
                  </w:rPr>
                  <w:id w:val="-977219402"/>
                </w:sdtPr>
                <w:sdtEndPr/>
                <w:sdtContent>
                  <w:r w:rsidR="006E53CD" w:rsidRPr="006E53CD">
                    <w:rPr>
                      <w:rFonts w:asciiTheme="majorHAnsi" w:hAnsiTheme="majorHAnsi" w:cs="Arial"/>
                      <w:sz w:val="20"/>
                      <w:szCs w:val="20"/>
                    </w:rPr>
                    <w:t xml:space="preserve">One mission of the Department of Communication Disorders is to prepare competent speech-language pathologists to provide ethical, professional services to individuals of varying ages, socioeconomic levels, education levels, and culturally diverse backgrounds.  </w:t>
                  </w:r>
                </w:sdtContent>
              </w:sdt>
              <w:r w:rsidR="006E53CD" w:rsidRPr="006E53CD">
                <w:rPr>
                  <w:rFonts w:asciiTheme="majorHAnsi" w:hAnsiTheme="majorHAnsi" w:cs="Arial"/>
                  <w:sz w:val="20"/>
                  <w:szCs w:val="20"/>
                </w:rPr>
                <w:t xml:space="preserve"> </w:t>
              </w:r>
            </w:sdtContent>
          </w:sdt>
        </w:sdtContent>
      </w:sdt>
      <w:r w:rsidR="006E53CD" w:rsidRPr="006E53CD">
        <w:rPr>
          <w:rFonts w:asciiTheme="majorHAnsi" w:hAnsiTheme="majorHAnsi" w:cs="Arial"/>
          <w:sz w:val="20"/>
          <w:szCs w:val="20"/>
        </w:rPr>
        <w:t xml:space="preserve">  </w:t>
      </w:r>
    </w:p>
    <w:p w:rsidR="0066260B" w:rsidRDefault="0066260B" w:rsidP="0066260B">
      <w:pPr>
        <w:tabs>
          <w:tab w:val="left" w:pos="360"/>
          <w:tab w:val="left" w:pos="720"/>
        </w:tabs>
        <w:spacing w:after="0" w:line="240" w:lineRule="auto"/>
        <w:ind w:left="360"/>
        <w:rPr>
          <w:rFonts w:asciiTheme="majorHAnsi" w:hAnsiTheme="majorHAnsi" w:cs="Arial"/>
          <w:sz w:val="20"/>
          <w:szCs w:val="20"/>
        </w:rPr>
      </w:pPr>
    </w:p>
    <w:p w:rsidR="00A42B39" w:rsidRPr="00A54240" w:rsidRDefault="00A42B39" w:rsidP="0066260B">
      <w:pPr>
        <w:tabs>
          <w:tab w:val="left" w:pos="360"/>
          <w:tab w:val="left" w:pos="720"/>
        </w:tabs>
        <w:spacing w:after="0" w:line="240" w:lineRule="auto"/>
        <w:ind w:left="360"/>
        <w:rPr>
          <w:rFonts w:asciiTheme="majorHAnsi" w:hAnsiTheme="majorHAnsi" w:cs="Arial"/>
          <w:sz w:val="20"/>
          <w:szCs w:val="20"/>
        </w:rPr>
      </w:pPr>
      <w:r w:rsidRPr="00E01C93">
        <w:rPr>
          <w:rFonts w:asciiTheme="majorHAnsi" w:hAnsiTheme="majorHAnsi" w:cs="Arial"/>
          <w:sz w:val="20"/>
          <w:szCs w:val="20"/>
        </w:rPr>
        <w:t xml:space="preserve">Furthermore, the CD program </w:t>
      </w:r>
      <w:r w:rsidR="00A54240" w:rsidRPr="00E01C93">
        <w:rPr>
          <w:rFonts w:asciiTheme="majorHAnsi" w:hAnsiTheme="majorHAnsi" w:cs="Arial"/>
          <w:sz w:val="20"/>
          <w:szCs w:val="20"/>
        </w:rPr>
        <w:t xml:space="preserve">learning </w:t>
      </w:r>
      <w:r w:rsidRPr="00E01C93">
        <w:rPr>
          <w:rFonts w:asciiTheme="majorHAnsi" w:hAnsiTheme="majorHAnsi" w:cs="Arial"/>
          <w:sz w:val="20"/>
          <w:szCs w:val="20"/>
        </w:rPr>
        <w:t xml:space="preserve">outcomes are the same for the undergrad and graduate programs.  Opportunities to learn cultural </w:t>
      </w:r>
      <w:proofErr w:type="gramStart"/>
      <w:r w:rsidRPr="00E01C93">
        <w:rPr>
          <w:rFonts w:asciiTheme="majorHAnsi" w:hAnsiTheme="majorHAnsi" w:cs="Arial"/>
          <w:sz w:val="20"/>
          <w:szCs w:val="20"/>
        </w:rPr>
        <w:t>competence are</w:t>
      </w:r>
      <w:proofErr w:type="gramEnd"/>
      <w:r w:rsidRPr="00E01C93">
        <w:rPr>
          <w:rFonts w:asciiTheme="majorHAnsi" w:hAnsiTheme="majorHAnsi" w:cs="Arial"/>
          <w:sz w:val="20"/>
          <w:szCs w:val="20"/>
        </w:rPr>
        <w:t xml:space="preserve"> available at the graduate level as seen by the attached survey (see appendix A), “Pilot Data for CNHP Entry Cultural Competence Survey 11.3.2015.”  We surveyed our graduate students </w:t>
      </w:r>
      <w:r w:rsidR="00A54240" w:rsidRPr="00E01C93">
        <w:rPr>
          <w:rFonts w:asciiTheme="majorHAnsi" w:hAnsiTheme="majorHAnsi" w:cs="Arial"/>
          <w:sz w:val="20"/>
          <w:szCs w:val="20"/>
        </w:rPr>
        <w:t>and</w:t>
      </w:r>
      <w:r w:rsidRPr="00E01C93">
        <w:rPr>
          <w:rFonts w:asciiTheme="majorHAnsi" w:hAnsiTheme="majorHAnsi" w:cs="Arial"/>
          <w:sz w:val="20"/>
          <w:szCs w:val="20"/>
        </w:rPr>
        <w:t xml:space="preserve"> then realized that our undergraduate students should be surveyed too</w:t>
      </w:r>
      <w:r w:rsidR="00A54240" w:rsidRPr="00E01C93">
        <w:rPr>
          <w:rFonts w:asciiTheme="majorHAnsi" w:hAnsiTheme="majorHAnsi" w:cs="Arial"/>
          <w:sz w:val="20"/>
          <w:szCs w:val="20"/>
        </w:rPr>
        <w:t>.</w:t>
      </w:r>
      <w:r w:rsidRPr="00E01C93">
        <w:rPr>
          <w:rFonts w:asciiTheme="majorHAnsi" w:hAnsiTheme="majorHAnsi" w:cs="Arial"/>
          <w:sz w:val="20"/>
          <w:szCs w:val="20"/>
        </w:rPr>
        <w:t xml:space="preserve"> </w:t>
      </w:r>
      <w:r w:rsidR="00A54240" w:rsidRPr="00E01C93">
        <w:rPr>
          <w:rFonts w:asciiTheme="majorHAnsi" w:hAnsiTheme="majorHAnsi" w:cs="Arial"/>
          <w:sz w:val="20"/>
          <w:szCs w:val="20"/>
        </w:rPr>
        <w:t xml:space="preserve">Our intent is to provide an </w:t>
      </w:r>
      <w:r w:rsidR="00A54240" w:rsidRPr="00E01C93">
        <w:rPr>
          <w:rFonts w:asciiTheme="majorHAnsi" w:hAnsiTheme="majorHAnsi" w:cs="Calibri"/>
          <w:sz w:val="20"/>
          <w:szCs w:val="20"/>
        </w:rPr>
        <w:t>educational foundation to become competent healthcare providers with a solid cultural awareness foundation BEFORE they are admitted to a graduate program that requires a minimum of 400 hours of supervised clinical practicum with clients representing the spectrum of cultural differences. So the undergrad CD course will be one of the strategies we use to increase our undergrad students’ knowledge and skills before they get to grad school or become employed as a speech – pathology assistant.</w:t>
      </w:r>
    </w:p>
    <w:p w:rsidR="0066260B" w:rsidRPr="006E53CD"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6E53CD" w:rsidRPr="006E53CD" w:rsidRDefault="00B564C5" w:rsidP="006E53C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02693535"/>
            </w:sdtPr>
            <w:sdtEndPr/>
            <w:sdtContent>
              <w:r w:rsidR="006E53CD" w:rsidRPr="006E53CD">
                <w:rPr>
                  <w:rFonts w:asciiTheme="majorHAnsi" w:hAnsiTheme="majorHAnsi" w:cs="Arial"/>
                  <w:sz w:val="20"/>
                  <w:szCs w:val="20"/>
                </w:rPr>
                <w:tab/>
                <w:t>Junior or senior undergraduates and graduate students</w:t>
              </w:r>
            </w:sdtContent>
          </w:sdt>
        </w:p>
        <w:p w:rsidR="0066260B" w:rsidRPr="008426D1" w:rsidRDefault="00B564C5" w:rsidP="0066260B">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eastAsiaTheme="minorHAnsi" w:hAnsiTheme="majorHAnsi" w:cs="Arial"/>
          <w:sz w:val="20"/>
          <w:szCs w:val="20"/>
        </w:rPr>
        <w:id w:val="-494496540"/>
      </w:sdtPr>
      <w:sdtEndPr/>
      <w:sdtContent>
        <w:sdt>
          <w:sdtPr>
            <w:rPr>
              <w:rFonts w:asciiTheme="majorHAnsi" w:eastAsiaTheme="minorHAnsi" w:hAnsiTheme="majorHAnsi" w:cs="Arial"/>
              <w:sz w:val="20"/>
              <w:szCs w:val="20"/>
            </w:rPr>
            <w:id w:val="-93483063"/>
          </w:sdtPr>
          <w:sdtEndPr/>
          <w:sdtContent>
            <w:sdt>
              <w:sdtPr>
                <w:rPr>
                  <w:rFonts w:asciiTheme="majorHAnsi" w:hAnsiTheme="majorHAnsi" w:cs="Arial"/>
                  <w:sz w:val="20"/>
                  <w:szCs w:val="20"/>
                </w:rPr>
                <w:id w:val="1284391721"/>
              </w:sdtPr>
              <w:sdtEndPr/>
              <w:sdtContent>
                <w:p w:rsidR="006E53CD" w:rsidRPr="006E53CD" w:rsidRDefault="002A3AC3" w:rsidP="006E53CD">
                  <w:pPr>
                    <w:pStyle w:val="NormalWeb"/>
                    <w:rPr>
                      <w:rFonts w:ascii="Cambria" w:eastAsia="Gulim" w:hAnsi="Cambria"/>
                      <w:sz w:val="22"/>
                      <w:lang w:eastAsia="ko-KR"/>
                    </w:rPr>
                  </w:pPr>
                  <w:r>
                    <w:rPr>
                      <w:rFonts w:asciiTheme="majorHAnsi" w:hAnsiTheme="majorHAnsi" w:cs="Arial"/>
                      <w:sz w:val="20"/>
                      <w:szCs w:val="20"/>
                    </w:rPr>
                    <w:t xml:space="preserve">This course requires formal acceptance into the Communication Disorders program.  </w:t>
                  </w:r>
                  <w:r w:rsidR="0065054F">
                    <w:rPr>
                      <w:rFonts w:ascii="Cambria" w:hAnsi="Cambria"/>
                      <w:sz w:val="20"/>
                    </w:rPr>
                    <w:t xml:space="preserve">Students are typically admitted program during their junior year.  </w:t>
                  </w:r>
                </w:p>
              </w:sdtContent>
            </w:sdt>
            <w:p w:rsidR="006E53CD" w:rsidRPr="008426D1" w:rsidRDefault="00B564C5" w:rsidP="006E53CD">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B564C5"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449946358" w:edGrp="everyone"/>
          <w:p w:rsidR="00054918" w:rsidRPr="008426D1" w:rsidRDefault="00B564C5"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14499463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304491456" w:edGrp="everyone"/>
        <w:tc>
          <w:tcPr>
            <w:tcW w:w="3672" w:type="dxa"/>
          </w:tcPr>
          <w:p w:rsidR="00054918" w:rsidRPr="008426D1" w:rsidRDefault="00B564C5"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30449145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592338820" w:edGrp="everyone"/>
        <w:tc>
          <w:tcPr>
            <w:tcW w:w="3672" w:type="dxa"/>
          </w:tcPr>
          <w:p w:rsidR="00054918" w:rsidRDefault="00B564C5"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592338820"/>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E53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299878544"/>
                </w:sdtPr>
                <w:sdtEndPr/>
                <w:sdtContent>
                  <w:p w:rsidR="00663EA6" w:rsidRPr="008426D1" w:rsidRDefault="00663EA6" w:rsidP="00663EA6">
                    <w:pPr>
                      <w:tabs>
                        <w:tab w:val="left" w:pos="360"/>
                        <w:tab w:val="left" w:pos="720"/>
                      </w:tabs>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B564C5" w:rsidP="00663EA6">
            <w:pPr>
              <w:rPr>
                <w:rFonts w:asciiTheme="majorHAnsi" w:hAnsiTheme="majorHAnsi"/>
                <w:sz w:val="20"/>
                <w:szCs w:val="20"/>
              </w:rPr>
            </w:pPr>
            <w:sdt>
              <w:sdtPr>
                <w:rPr>
                  <w:rFonts w:asciiTheme="majorHAnsi" w:hAnsiTheme="majorHAnsi"/>
                  <w:sz w:val="20"/>
                  <w:szCs w:val="20"/>
                </w:rPr>
                <w:id w:val="-1294900252"/>
                <w:text/>
              </w:sdtPr>
              <w:sdtEndPr/>
              <w:sdtContent>
                <w:r w:rsidR="00663EA6">
                  <w:rPr>
                    <w:rFonts w:asciiTheme="majorHAnsi" w:hAnsiTheme="majorHAnsi"/>
                    <w:sz w:val="20"/>
                    <w:szCs w:val="20"/>
                  </w:rPr>
                  <w:t>Exams; clinical  performance assessment</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663EA6" w:rsidP="00663EA6">
                <w:pPr>
                  <w:rPr>
                    <w:rFonts w:asciiTheme="majorHAnsi" w:hAnsiTheme="majorHAnsi"/>
                    <w:sz w:val="20"/>
                    <w:szCs w:val="20"/>
                  </w:rPr>
                </w:pPr>
                <w:r>
                  <w:rPr>
                    <w:rFonts w:asciiTheme="majorHAnsi" w:hAnsiTheme="majorHAnsi"/>
                    <w:sz w:val="20"/>
                    <w:szCs w:val="20"/>
                  </w:rPr>
                  <w:t>Semester by semester; course by course basis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663EA6" w:rsidP="00663EA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on record</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tbl>
      <w:tblPr>
        <w:tblStyle w:val="TableGrid"/>
        <w:tblW w:w="0" w:type="auto"/>
        <w:tblLook w:val="04A0" w:firstRow="1" w:lastRow="0" w:firstColumn="1" w:lastColumn="0" w:noHBand="0" w:noVBand="1"/>
      </w:tblPr>
      <w:tblGrid>
        <w:gridCol w:w="2148"/>
        <w:gridCol w:w="7428"/>
      </w:tblGrid>
      <w:tr w:rsidR="00663EA6" w:rsidRPr="00E74E14"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Outcome 1</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Identify cultural and linguistic variables that may impact speech-language pathology services to members of specific culturally and linguistically diverse groups.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B564C5"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1173945545"/>
                <w:text/>
              </w:sdtPr>
              <w:sdtEndPr/>
              <w:sdtContent>
                <w:r w:rsidR="00663EA6" w:rsidRPr="00E74E14">
                  <w:rPr>
                    <w:rFonts w:asciiTheme="majorHAnsi" w:hAnsiTheme="majorHAnsi"/>
                    <w:color w:val="4F81BD" w:themeColor="accent1"/>
                    <w:sz w:val="20"/>
                    <w:szCs w:val="20"/>
                  </w:rPr>
                  <w:t>Comprehensive examination</w:t>
                </w:r>
              </w:sdtContent>
            </w:sdt>
            <w:r w:rsidR="00663EA6" w:rsidRPr="00E74E14">
              <w:rPr>
                <w:rFonts w:asciiTheme="majorHAnsi" w:hAnsiTheme="majorHAnsi"/>
                <w:color w:val="4F81BD" w:themeColor="accent1"/>
                <w:sz w:val="20"/>
                <w:szCs w:val="20"/>
              </w:rPr>
              <w:t xml:space="preserve">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Cooperative group work, lectures, literature search</w:t>
                </w: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51684153"/>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086031560"/>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Amy Shollenbarger, PhD or other CD faculty </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E74E14"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Examine and explore one’s own culture, and demonstrate understanding of how one’s own biases and belief system may subtly influence the provision of speech-language therapy services.</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B564C5"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385618777"/>
                <w:text/>
              </w:sdtPr>
              <w:sdtEndPr/>
              <w:sdtContent>
                <w:r w:rsidR="00663EA6" w:rsidRPr="00E74E14">
                  <w:rPr>
                    <w:rFonts w:asciiTheme="majorHAnsi" w:hAnsiTheme="majorHAnsi"/>
                    <w:color w:val="4F81BD" w:themeColor="accent1"/>
                    <w:sz w:val="20"/>
                    <w:szCs w:val="20"/>
                  </w:rPr>
                  <w:t>Oral presentation to class</w:t>
                </w:r>
              </w:sdtContent>
            </w:sdt>
            <w:r w:rsidR="00663EA6" w:rsidRPr="00E74E14">
              <w:rPr>
                <w:rFonts w:asciiTheme="majorHAnsi" w:hAnsiTheme="majorHAnsi"/>
                <w:color w:val="4F81BD" w:themeColor="accent1"/>
                <w:sz w:val="20"/>
                <w:szCs w:val="20"/>
              </w:rPr>
              <w:t xml:space="preserve"> </w:t>
            </w:r>
          </w:p>
        </w:tc>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2014262982"/>
          </w:sdtPr>
          <w:sdtEndPr/>
          <w:sdtContent>
            <w:tc>
              <w:tcPr>
                <w:tcW w:w="7428" w:type="dxa"/>
              </w:tcPr>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make a genealogical map of their ancestors to three generations.  Data requested will include country of origin, family, language spoken, religion, education, occupation, and beliefs regarding health/disease, disability and education. OR</w:t>
                </w:r>
              </w:p>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create a collage of family pictures across generations and discuss topics related to cultural, ethnic, linguistic, religious, racial background, and living environments. OR</w:t>
                </w:r>
              </w:p>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Students may make a video of what they think best represents their individual cultural background in their home community.  </w:t>
                </w:r>
              </w:p>
              <w:p w:rsidR="00663EA6" w:rsidRPr="00E74E14" w:rsidRDefault="00663EA6" w:rsidP="002477B7">
                <w:pPr>
                  <w:rPr>
                    <w:rFonts w:asciiTheme="majorHAnsi" w:hAnsiTheme="majorHAnsi"/>
                    <w:color w:val="4F81BD" w:themeColor="accent1"/>
                    <w:sz w:val="20"/>
                    <w:szCs w:val="20"/>
                  </w:rPr>
                </w:pPr>
              </w:p>
            </w:tc>
          </w:sdtContent>
        </w:sdt>
      </w:tr>
      <w:tr w:rsidR="00663EA6" w:rsidRPr="00E74E14"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71734398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9194832"/>
          </w:sdtPr>
          <w:sdtEndPr/>
          <w:sdtContent>
            <w:tc>
              <w:tcPr>
                <w:tcW w:w="7428" w:type="dxa"/>
              </w:tcPr>
              <w:p w:rsidR="00663EA6" w:rsidRPr="002B453A" w:rsidRDefault="00663EA6" w:rsidP="002477B7">
                <w:pPr>
                  <w:rPr>
                    <w:rFonts w:asciiTheme="majorHAnsi" w:hAnsiTheme="majorHAnsi"/>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Contrast communication differences and communication disorders in culturally and linguistically diverse groups.</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B564C5"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284436112"/>
                <w:text/>
              </w:sdtPr>
              <w:sdtEndPr/>
              <w:sdtContent>
                <w:r w:rsidR="00663EA6" w:rsidRPr="00E74E14">
                  <w:rPr>
                    <w:rFonts w:asciiTheme="majorHAnsi" w:hAnsiTheme="majorHAnsi"/>
                    <w:color w:val="4F81BD" w:themeColor="accent1"/>
                    <w:sz w:val="20"/>
                    <w:szCs w:val="20"/>
                  </w:rPr>
                  <w:t>Compare/contrast paper</w:t>
                </w:r>
              </w:sdtContent>
            </w:sdt>
            <w:r w:rsidR="00663EA6" w:rsidRPr="00E74E14">
              <w:rPr>
                <w:rFonts w:asciiTheme="majorHAnsi" w:hAnsiTheme="majorHAnsi"/>
                <w:color w:val="4F81BD" w:themeColor="accent1"/>
                <w:sz w:val="20"/>
                <w:szCs w:val="20"/>
              </w:rPr>
              <w:t xml:space="preserve">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80246640"/>
          </w:sdtPr>
          <w:sdtEndPr/>
          <w:sdtContent>
            <w:tc>
              <w:tcPr>
                <w:tcW w:w="7428" w:type="dxa"/>
              </w:tcPr>
              <w:p w:rsidR="00663EA6" w:rsidRPr="00E74E14" w:rsidRDefault="00B564C5" w:rsidP="002477B7">
                <w:pPr>
                  <w:tabs>
                    <w:tab w:val="left" w:pos="360"/>
                  </w:tabs>
                  <w:rPr>
                    <w:rFonts w:asciiTheme="majorHAnsi" w:hAnsiTheme="majorHAnsi" w:cs="Arial"/>
                    <w:color w:val="4F81BD" w:themeColor="accent1"/>
                    <w:sz w:val="20"/>
                    <w:szCs w:val="20"/>
                  </w:rPr>
                </w:pPr>
                <w:sdt>
                  <w:sdtPr>
                    <w:rPr>
                      <w:rFonts w:asciiTheme="majorHAnsi" w:hAnsiTheme="majorHAnsi"/>
                      <w:color w:val="4F81BD" w:themeColor="accent1"/>
                      <w:sz w:val="20"/>
                      <w:szCs w:val="20"/>
                    </w:rPr>
                    <w:id w:val="-833449365"/>
                  </w:sdtPr>
                  <w:sdtEndPr/>
                  <w:sdtContent>
                    <w:sdt>
                      <w:sdtPr>
                        <w:rPr>
                          <w:rFonts w:asciiTheme="majorHAnsi" w:hAnsiTheme="majorHAnsi" w:cs="Arial"/>
                          <w:color w:val="4F81BD" w:themeColor="accent1"/>
                          <w:sz w:val="20"/>
                          <w:szCs w:val="20"/>
                        </w:rPr>
                        <w:id w:val="1941718842"/>
                      </w:sdtPr>
                      <w:sdtEndPr/>
                      <w:sdtContent>
                        <w:r w:rsidR="00663EA6" w:rsidRPr="00E74E14">
                          <w:rPr>
                            <w:rFonts w:asciiTheme="majorHAnsi" w:hAnsiTheme="majorHAnsi" w:cs="Arial"/>
                            <w:color w:val="4F81BD" w:themeColor="accent1"/>
                            <w:sz w:val="20"/>
                            <w:szCs w:val="20"/>
                          </w:rPr>
                          <w:t>Students will</w:t>
                        </w:r>
                        <w:r w:rsidR="00663EA6" w:rsidRPr="00E74E14">
                          <w:rPr>
                            <w:rFonts w:ascii="Times New Roman" w:hAnsi="Times New Roman" w:cs="Times New Roman"/>
                            <w:color w:val="4F81BD" w:themeColor="accent1"/>
                            <w:sz w:val="23"/>
                            <w:szCs w:val="23"/>
                          </w:rPr>
                          <w:t xml:space="preserve"> i</w:t>
                        </w:r>
                        <w:r w:rsidR="00663EA6" w:rsidRPr="00E74E14">
                          <w:rPr>
                            <w:rFonts w:asciiTheme="majorHAnsi" w:hAnsiTheme="majorHAnsi" w:cs="Arial"/>
                            <w:color w:val="4F81BD" w:themeColor="accent1"/>
                            <w:sz w:val="20"/>
                            <w:szCs w:val="20"/>
                          </w:rPr>
                          <w:t xml:space="preserve">nterview a recent immigrant to the US on topics related to why the individual came to the US, the process and problems in coming, similarities and differences between the old and new communities in which the individual lives, and views on healthcare, education, and disability. Then, students will interview an </w:t>
                        </w:r>
                        <w:r w:rsidR="00663EA6" w:rsidRPr="00E74E14">
                          <w:rPr>
                            <w:rFonts w:asciiTheme="majorHAnsi" w:hAnsiTheme="majorHAnsi" w:cs="Arial"/>
                            <w:color w:val="4F81BD" w:themeColor="accent1"/>
                            <w:sz w:val="20"/>
                            <w:szCs w:val="20"/>
                          </w:rPr>
                          <w:lastRenderedPageBreak/>
                          <w:t xml:space="preserve">individual who has been in the United States for 10+ years. </w:t>
                        </w:r>
                      </w:sdtContent>
                    </w:sdt>
                  </w:sdtContent>
                </w:sdt>
              </w:p>
              <w:p w:rsidR="00663EA6" w:rsidRPr="00E74E14" w:rsidRDefault="00663EA6" w:rsidP="002477B7">
                <w:pPr>
                  <w:rPr>
                    <w:rFonts w:asciiTheme="majorHAnsi" w:hAnsiTheme="majorHAnsi"/>
                    <w:color w:val="4F81BD" w:themeColor="accent1"/>
                    <w:sz w:val="20"/>
                    <w:szCs w:val="20"/>
                  </w:rPr>
                </w:pP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lastRenderedPageBreak/>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55027451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57525428"/>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Describe potential limitations of standardized tests with culturally and linguistically diverse clients, and explain how to use alternative, non-standardized methods for nonbiased assessment.</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Oral presentation</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540716778"/>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Students will compare currently published standardized tests to an assigned culture’s language structures.  Students will design an alternative, non-standardized test appropriate for the culture they are assigned.  They will be graded with a rubric.</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643419849"/>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69558726"/>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0D702A" w:rsidTr="002477B7">
        <w:tc>
          <w:tcPr>
            <w:tcW w:w="2148" w:type="dxa"/>
          </w:tcPr>
          <w:p w:rsidR="00663EA6" w:rsidRPr="002B453A" w:rsidRDefault="00663EA6" w:rsidP="002477B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rsidR="00663EA6" w:rsidRPr="002B453A" w:rsidRDefault="00663EA6" w:rsidP="002477B7">
            <w:pPr>
              <w:rPr>
                <w:rFonts w:asciiTheme="majorHAnsi" w:hAnsiTheme="majorHAnsi"/>
                <w:sz w:val="20"/>
                <w:szCs w:val="20"/>
              </w:rPr>
            </w:pPr>
          </w:p>
        </w:tc>
        <w:tc>
          <w:tcPr>
            <w:tcW w:w="7428" w:type="dxa"/>
          </w:tcPr>
          <w:p w:rsidR="00663EA6" w:rsidRPr="00E74E14" w:rsidRDefault="00663EA6" w:rsidP="002477B7">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List and describe appropriate treatment techniques for clinically and linguistically diverse children and adults with speech--language disorders.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B564C5" w:rsidP="002477B7">
            <w:pPr>
              <w:rPr>
                <w:rFonts w:asciiTheme="majorHAnsi" w:hAnsiTheme="majorHAnsi"/>
                <w:color w:val="4F81BD" w:themeColor="accent1"/>
                <w:sz w:val="20"/>
                <w:szCs w:val="20"/>
              </w:rPr>
            </w:pPr>
            <w:sdt>
              <w:sdtPr>
                <w:rPr>
                  <w:rFonts w:asciiTheme="majorHAnsi" w:hAnsiTheme="majorHAnsi"/>
                  <w:color w:val="4F81BD" w:themeColor="accent1"/>
                  <w:sz w:val="20"/>
                  <w:szCs w:val="20"/>
                </w:rPr>
                <w:id w:val="-1520996795"/>
                <w:text/>
              </w:sdtPr>
              <w:sdtEndPr/>
              <w:sdtContent>
                <w:r w:rsidR="00663EA6" w:rsidRPr="00E74E14">
                  <w:rPr>
                    <w:rFonts w:asciiTheme="majorHAnsi" w:hAnsiTheme="majorHAnsi"/>
                    <w:color w:val="4F81BD" w:themeColor="accent1"/>
                    <w:sz w:val="20"/>
                    <w:szCs w:val="20"/>
                  </w:rPr>
                  <w:t>Project</w:t>
                </w:r>
              </w:sdtContent>
            </w:sdt>
            <w:r w:rsidR="00663EA6" w:rsidRPr="00E74E14">
              <w:rPr>
                <w:rFonts w:asciiTheme="majorHAnsi" w:hAnsiTheme="majorHAnsi"/>
                <w:color w:val="4F81BD" w:themeColor="accent1"/>
                <w:sz w:val="20"/>
                <w:szCs w:val="20"/>
              </w:rPr>
              <w:t xml:space="preserve"> </w:t>
            </w:r>
          </w:p>
        </w:tc>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178498466"/>
          </w:sdtPr>
          <w:sdtEndPr/>
          <w:sdtContent>
            <w:tc>
              <w:tcPr>
                <w:tcW w:w="7428" w:type="dxa"/>
              </w:tcPr>
              <w:p w:rsidR="00663EA6" w:rsidRPr="00E74E14" w:rsidRDefault="00663EA6" w:rsidP="002477B7">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 </w:t>
                </w:r>
                <w:sdt>
                  <w:sdtPr>
                    <w:rPr>
                      <w:rFonts w:asciiTheme="majorHAnsi" w:hAnsiTheme="majorHAnsi" w:cs="Arial"/>
                      <w:color w:val="4F81BD" w:themeColor="accent1"/>
                      <w:sz w:val="20"/>
                      <w:szCs w:val="20"/>
                    </w:rPr>
                    <w:id w:val="792875204"/>
                  </w:sdtPr>
                  <w:sdtEndPr/>
                  <w:sdtContent>
                    <w:r w:rsidRPr="00E74E14">
                      <w:rPr>
                        <w:rFonts w:asciiTheme="majorHAnsi" w:hAnsiTheme="majorHAnsi" w:cs="Arial"/>
                        <w:color w:val="4F81BD" w:themeColor="accent1"/>
                        <w:sz w:val="20"/>
                        <w:szCs w:val="20"/>
                      </w:rPr>
                      <w:t>Students will interview a speech-language pathologist who works with multicultural populations on their caseloads regarding their academic and clinical preparation for this type of client. How well prepared were they and what have they done post-graduation to improve their cultural competency? What suggestions on cultural diversity do they have for clinicians entering today’s profession?  What interventions strategies are appropriate for multicultural populations?</w:t>
                    </w:r>
                  </w:sdtContent>
                </w:sdt>
              </w:p>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 </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2477B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66336882"/>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2477B7">
        <w:tc>
          <w:tcPr>
            <w:tcW w:w="2148" w:type="dxa"/>
          </w:tcPr>
          <w:p w:rsidR="00663EA6" w:rsidRPr="002B453A" w:rsidRDefault="00663EA6" w:rsidP="002477B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811025853"/>
          </w:sdtPr>
          <w:sdtEndPr/>
          <w:sdtContent>
            <w:tc>
              <w:tcPr>
                <w:tcW w:w="7428" w:type="dxa"/>
              </w:tcPr>
              <w:p w:rsidR="00663EA6" w:rsidRPr="00E74E14" w:rsidRDefault="00663EA6" w:rsidP="002477B7">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Pr="00663EA6" w:rsidRDefault="00663EA6" w:rsidP="00663EA6">
      <w:pPr>
        <w:rPr>
          <w:rFonts w:asciiTheme="majorHAnsi" w:hAnsiTheme="majorHAnsi" w:cs="Arial"/>
          <w:sz w:val="20"/>
          <w:szCs w:val="20"/>
        </w:rPr>
      </w:pP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663EA6" w:rsidRPr="00575870"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C2CCA" w:rsidRDefault="006C2CC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DEFAF2A" wp14:editId="0F1FB1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101644550"/>
          </w:sdtPr>
          <w:sdtEndPr/>
          <w:sdtContent>
            <w:sdt>
              <w:sdtPr>
                <w:rPr>
                  <w:rFonts w:asciiTheme="majorHAnsi" w:hAnsiTheme="majorHAnsi" w:cs="Arial"/>
                  <w:sz w:val="20"/>
                  <w:szCs w:val="20"/>
                </w:rPr>
                <w:id w:val="-499502467"/>
              </w:sdtPr>
              <w:sdtEndPr/>
              <w:sdtContent>
                <w:p w:rsidR="00D73EC0" w:rsidRDefault="00D73EC0" w:rsidP="002477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Please see NHP 07 UCC proposal for 8 semester degree plan from page 304-305 of the Undergraduate Bulletin </w:t>
                  </w:r>
                </w:p>
                <w:p w:rsidR="00D73EC0" w:rsidRDefault="00D73EC0" w:rsidP="002477B7">
                  <w:pPr>
                    <w:tabs>
                      <w:tab w:val="left" w:pos="360"/>
                      <w:tab w:val="left" w:pos="720"/>
                    </w:tabs>
                    <w:spacing w:after="0" w:line="240" w:lineRule="auto"/>
                    <w:rPr>
                      <w:rFonts w:asciiTheme="majorHAnsi" w:hAnsiTheme="majorHAnsi" w:cs="Arial"/>
                      <w:sz w:val="20"/>
                      <w:szCs w:val="20"/>
                    </w:rPr>
                  </w:pPr>
                </w:p>
                <w:p w:rsidR="002477B7" w:rsidRDefault="002477B7" w:rsidP="002477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Undergraduate Bulletin page 499</w:t>
                  </w:r>
                </w:p>
                <w:p w:rsidR="002477B7" w:rsidRDefault="002477B7" w:rsidP="00663EA6">
                  <w:pPr>
                    <w:tabs>
                      <w:tab w:val="left" w:pos="360"/>
                      <w:tab w:val="left" w:pos="720"/>
                    </w:tabs>
                    <w:spacing w:after="0" w:line="240" w:lineRule="auto"/>
                    <w:rPr>
                      <w:rFonts w:asciiTheme="majorHAnsi" w:hAnsiTheme="majorHAnsi" w:cs="Arial"/>
                      <w:sz w:val="20"/>
                      <w:szCs w:val="20"/>
                    </w:rPr>
                  </w:pPr>
                </w:p>
                <w:p w:rsidR="002477B7" w:rsidRDefault="002477B7" w:rsidP="00663EA6">
                  <w:pPr>
                    <w:tabs>
                      <w:tab w:val="left" w:pos="360"/>
                      <w:tab w:val="left" w:pos="720"/>
                    </w:tabs>
                    <w:spacing w:after="0" w:line="240" w:lineRule="auto"/>
                  </w:pPr>
                  <w:proofErr w:type="gramStart"/>
                  <w:r>
                    <w:t>CD 3503.</w:t>
                  </w:r>
                  <w:proofErr w:type="gramEnd"/>
                  <w:r>
                    <w:t xml:space="preserve"> </w:t>
                  </w:r>
                  <w:proofErr w:type="gramStart"/>
                  <w:r>
                    <w:t>Audiology</w:t>
                  </w:r>
                  <w:r>
                    <w:t> </w:t>
                  </w:r>
                  <w:r>
                    <w:t> </w:t>
                  </w:r>
                  <w:r>
                    <w:t>A consideration of the causes of hearing loss, with practical experiences in diagnostic audiometric procedures.</w:t>
                  </w:r>
                  <w:proofErr w:type="gramEnd"/>
                  <w:r>
                    <w:t xml:space="preserve"> Identification of hearing problems, methods of speech and language training, and methods of teaching speech reading discussed and demonstrated. Admission to the Communication Disorders Program required. </w:t>
                  </w:r>
                  <w:proofErr w:type="gramStart"/>
                  <w:r>
                    <w:t>Prerequisite, CD 3003.</w:t>
                  </w:r>
                  <w:proofErr w:type="gramEnd"/>
                  <w:r>
                    <w:t xml:space="preserve"> Fall. </w:t>
                  </w:r>
                </w:p>
                <w:p w:rsidR="002477B7" w:rsidRDefault="002477B7" w:rsidP="00663EA6">
                  <w:pPr>
                    <w:tabs>
                      <w:tab w:val="left" w:pos="360"/>
                      <w:tab w:val="left" w:pos="720"/>
                    </w:tabs>
                    <w:spacing w:after="0" w:line="240" w:lineRule="auto"/>
                  </w:pPr>
                  <w:proofErr w:type="gramStart"/>
                  <w:r>
                    <w:t>CD 3653.</w:t>
                  </w:r>
                  <w:proofErr w:type="gramEnd"/>
                  <w:r>
                    <w:t xml:space="preserve"> Clinical Interactions in Communication Disorders </w:t>
                  </w:r>
                  <w:proofErr w:type="gramStart"/>
                  <w:r>
                    <w:t>The</w:t>
                  </w:r>
                  <w:proofErr w:type="gramEnd"/>
                  <w:r>
                    <w:t xml:space="preserve"> purpose of this course is to provide students with an understanding of the counseling process related to the delivery of services in communication disorders. </w:t>
                  </w:r>
                  <w:proofErr w:type="gramStart"/>
                  <w:r>
                    <w:t>Summer.</w:t>
                  </w:r>
                  <w:proofErr w:type="gramEnd"/>
                  <w:r>
                    <w:t xml:space="preserve"> </w:t>
                  </w:r>
                </w:p>
                <w:p w:rsidR="002477B7" w:rsidRDefault="002477B7" w:rsidP="00663EA6">
                  <w:pPr>
                    <w:tabs>
                      <w:tab w:val="left" w:pos="360"/>
                      <w:tab w:val="left" w:pos="720"/>
                    </w:tabs>
                    <w:spacing w:after="0" w:line="240" w:lineRule="auto"/>
                  </w:pPr>
                  <w:proofErr w:type="gramStart"/>
                  <w:r>
                    <w:t>CD 3703.</w:t>
                  </w:r>
                  <w:proofErr w:type="gramEnd"/>
                  <w:r>
                    <w:t xml:space="preserve"> Clinical Management Techniques in Communication Disorders This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3803.</w:t>
                  </w:r>
                  <w:proofErr w:type="gramEnd"/>
                  <w:r>
                    <w:t xml:space="preserve"> Service Delivery in Communication Disorders</w:t>
                  </w:r>
                  <w:r>
                    <w:t> </w:t>
                  </w:r>
                  <w:r>
                    <w:t> </w:t>
                  </w:r>
                  <w:proofErr w:type="gramStart"/>
                  <w:r>
                    <w:t>An</w:t>
                  </w:r>
                  <w:proofErr w:type="gramEnd"/>
                  <w:r>
                    <w:t xml:space="preserve"> introduction to speech language programs, their organization and administration. Fifteen hours of clinical observation required. Admission to the Communication Disorders program required. Fall. </w:t>
                  </w:r>
                </w:p>
                <w:p w:rsidR="00C7206B" w:rsidRPr="008426D1" w:rsidRDefault="002477B7" w:rsidP="00C7206B">
                  <w:pPr>
                    <w:pStyle w:val="Default"/>
                    <w:rPr>
                      <w:rFonts w:asciiTheme="majorHAnsi" w:hAnsiTheme="majorHAnsi" w:cs="Arial"/>
                      <w:sz w:val="20"/>
                      <w:szCs w:val="20"/>
                    </w:rPr>
                  </w:pPr>
                  <w:r w:rsidRPr="00BA6164">
                    <w:rPr>
                      <w:color w:val="548DD4" w:themeColor="text2" w:themeTint="99"/>
                      <w:sz w:val="28"/>
                      <w:szCs w:val="28"/>
                    </w:rPr>
                    <w:t>CD 4063 Multicultural Issues in Communication Disorders</w:t>
                  </w:r>
                  <w:r w:rsidRPr="002477B7">
                    <w:rPr>
                      <w:color w:val="548DD4" w:themeColor="text2" w:themeTint="99"/>
                      <w:sz w:val="32"/>
                      <w:szCs w:val="32"/>
                    </w:rPr>
                    <w:t xml:space="preserve"> </w:t>
                  </w:r>
                  <w:sdt>
                    <w:sdtPr>
                      <w:rPr>
                        <w:rFonts w:asciiTheme="majorHAnsi" w:hAnsiTheme="majorHAnsi" w:cs="Arial"/>
                        <w:color w:val="548DD4" w:themeColor="text2" w:themeTint="99"/>
                        <w:sz w:val="28"/>
                        <w:szCs w:val="28"/>
                      </w:rPr>
                      <w:id w:val="-1010599671"/>
                    </w:sdtPr>
                    <w:sdtEndPr/>
                    <w:sdtContent>
                      <w:sdt>
                        <w:sdtPr>
                          <w:rPr>
                            <w:rFonts w:asciiTheme="minorHAnsi" w:hAnsiTheme="minorHAnsi" w:cs="Arial"/>
                            <w:color w:val="4F81BD" w:themeColor="accent1"/>
                            <w:sz w:val="28"/>
                            <w:szCs w:val="28"/>
                          </w:rPr>
                          <w:id w:val="343204017"/>
                        </w:sdtPr>
                        <w:sdtEndPr>
                          <w:rPr>
                            <w:rFonts w:asciiTheme="majorHAnsi" w:hAnsiTheme="majorHAnsi"/>
                            <w:color w:val="000000"/>
                            <w:sz w:val="20"/>
                            <w:szCs w:val="20"/>
                          </w:rPr>
                        </w:sdtEndPr>
                        <w:sdtContent>
                          <w:r w:rsidR="00C7206B" w:rsidRPr="00C7206B">
                            <w:rPr>
                              <w:rFonts w:asciiTheme="minorHAnsi" w:hAnsiTheme="minorHAnsi" w:cs="Arial"/>
                              <w:color w:val="4F81BD" w:themeColor="accent1"/>
                              <w:sz w:val="28"/>
                              <w:szCs w:val="28"/>
                            </w:rPr>
                            <w:t xml:space="preserve">Diversity and culturally appropriate intervention procedures and strategies in speech-language-hearing services. </w:t>
                          </w:r>
                          <w:proofErr w:type="gramStart"/>
                          <w:r w:rsidR="00C7206B">
                            <w:rPr>
                              <w:rFonts w:asciiTheme="minorHAnsi" w:hAnsiTheme="minorHAnsi" w:cs="Arial"/>
                              <w:color w:val="4F81BD" w:themeColor="accent1"/>
                              <w:sz w:val="28"/>
                              <w:szCs w:val="28"/>
                            </w:rPr>
                            <w:t xml:space="preserve">Prerequisite, </w:t>
                          </w:r>
                          <w:sdt>
                            <w:sdtPr>
                              <w:rPr>
                                <w:rFonts w:asciiTheme="majorHAnsi" w:hAnsiTheme="majorHAnsi" w:cs="Arial"/>
                                <w:sz w:val="20"/>
                                <w:szCs w:val="20"/>
                              </w:rPr>
                              <w:id w:val="1055893035"/>
                            </w:sdtPr>
                            <w:sdtEndPr/>
                            <w:sdtContent>
                              <w:r w:rsidR="00C7206B" w:rsidRPr="00C7206B">
                                <w:rPr>
                                  <w:rFonts w:asciiTheme="minorHAnsi" w:hAnsiTheme="minorHAnsi" w:cs="Arial"/>
                                  <w:color w:val="4F81BD" w:themeColor="accent1"/>
                                  <w:sz w:val="28"/>
                                  <w:szCs w:val="28"/>
                                </w:rPr>
                                <w:t>Admission to the Communication Disorders Program</w:t>
                              </w:r>
                              <w:r w:rsidR="00C7206B">
                                <w:rPr>
                                  <w:rFonts w:asciiTheme="minorHAnsi" w:hAnsiTheme="minorHAnsi" w:cs="Arial"/>
                                  <w:color w:val="4F81BD" w:themeColor="accent1"/>
                                  <w:sz w:val="28"/>
                                  <w:szCs w:val="28"/>
                                </w:rPr>
                                <w:t>.</w:t>
                              </w:r>
                              <w:proofErr w:type="gramEnd"/>
                            </w:sdtContent>
                          </w:sdt>
                          <w:r w:rsidR="00C7206B" w:rsidRPr="00C7206B">
                            <w:rPr>
                              <w:rFonts w:asciiTheme="minorHAnsi" w:hAnsiTheme="minorHAnsi" w:cs="Arial"/>
                              <w:color w:val="4F81BD" w:themeColor="accent1"/>
                              <w:sz w:val="28"/>
                              <w:szCs w:val="28"/>
                            </w:rPr>
                            <w:t xml:space="preserve"> Fall</w:t>
                          </w:r>
                          <w:r w:rsidR="00C7206B">
                            <w:rPr>
                              <w:rFonts w:asciiTheme="minorHAnsi" w:hAnsiTheme="minorHAnsi" w:cs="Arial"/>
                              <w:color w:val="4F81BD" w:themeColor="accent1"/>
                              <w:sz w:val="28"/>
                              <w:szCs w:val="28"/>
                            </w:rPr>
                            <w:t>.</w:t>
                          </w:r>
                        </w:sdtContent>
                      </w:sdt>
                    </w:sdtContent>
                  </w:sdt>
                </w:p>
                <w:p w:rsidR="002477B7" w:rsidRDefault="002477B7" w:rsidP="00663EA6">
                  <w:pPr>
                    <w:tabs>
                      <w:tab w:val="left" w:pos="360"/>
                      <w:tab w:val="left" w:pos="720"/>
                    </w:tabs>
                    <w:spacing w:after="0" w:line="240" w:lineRule="auto"/>
                  </w:pPr>
                  <w:proofErr w:type="gramStart"/>
                  <w:r>
                    <w:t>CD 4103.</w:t>
                  </w:r>
                  <w:proofErr w:type="gramEnd"/>
                  <w:r>
                    <w:t xml:space="preserve"> Fluency Disorders</w:t>
                  </w:r>
                  <w:r>
                    <w:t> </w:t>
                  </w:r>
                  <w:r>
                    <w:t> </w:t>
                  </w:r>
                  <w:proofErr w:type="gramStart"/>
                  <w:r>
                    <w:t>A</w:t>
                  </w:r>
                  <w:proofErr w:type="gramEnd"/>
                  <w:r>
                    <w:t xml:space="preserve"> study of speech as a time related adaptive behavior. Discussion of various types of fluency disorders, their identification, assessment and intervention. </w:t>
                  </w:r>
                  <w:proofErr w:type="gramStart"/>
                  <w:r>
                    <w:t>Dual-listed as CD 5103.</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4203.</w:t>
                  </w:r>
                  <w:proofErr w:type="gramEnd"/>
                  <w:r>
                    <w:t xml:space="preserve"> Organic Speech Disorders This course examines the characteristics of a number of organic disabilities that impact human communication. Included in this course are the primary etiologies of the disability, the salient symptoms </w:t>
                  </w:r>
                  <w:r>
                    <w:lastRenderedPageBreak/>
                    <w:t xml:space="preserve">of the disability, the real or potential impact of the disability on the development, use, and maintenance of communication, and the impact of the resulting communication disorders on the client’s life and family.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4254.</w:t>
                  </w:r>
                  <w:proofErr w:type="gramEnd"/>
                  <w:r>
                    <w:t xml:space="preserve"> Neurological Bases and Disorders of Human Communication A survey of the normal structure and function of the nervous system in human communication and resulting disorders that occur due to neurological dysfunction. Admission to the Communication Disorders program required.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4303.</w:t>
                  </w:r>
                  <w:proofErr w:type="gramEnd"/>
                  <w:r>
                    <w:t xml:space="preserve"> </w:t>
                  </w:r>
                  <w:proofErr w:type="gramStart"/>
                  <w:r>
                    <w:t>Language Intervention for Individuals with Mild Disabilities</w:t>
                  </w:r>
                  <w:r>
                    <w:t> </w:t>
                  </w:r>
                  <w:r>
                    <w:t> </w:t>
                  </w:r>
                  <w:r>
                    <w:t xml:space="preserve"> Assessment procedures for evaluating language disorders and language intervention procedures for individuals with mild disabilities.</w:t>
                  </w:r>
                  <w:proofErr w:type="gramEnd"/>
                  <w:r>
                    <w:t xml:space="preserve"> Admission to the Communication Disorders program required. </w:t>
                  </w:r>
                  <w:proofErr w:type="gramStart"/>
                  <w:r>
                    <w:t>Prerequisite, CD 3303 or permission of instructor.</w:t>
                  </w:r>
                  <w:proofErr w:type="gramEnd"/>
                  <w:r>
                    <w:t xml:space="preserve"> Fall. </w:t>
                  </w:r>
                </w:p>
                <w:p w:rsidR="002477B7" w:rsidRDefault="002477B7" w:rsidP="00663EA6">
                  <w:pPr>
                    <w:tabs>
                      <w:tab w:val="left" w:pos="360"/>
                      <w:tab w:val="left" w:pos="720"/>
                    </w:tabs>
                    <w:spacing w:after="0" w:line="240" w:lineRule="auto"/>
                  </w:pPr>
                  <w:proofErr w:type="gramStart"/>
                  <w:r>
                    <w:t>CD 4403.</w:t>
                  </w:r>
                  <w:proofErr w:type="gramEnd"/>
                  <w:r>
                    <w:t xml:space="preserve"> Aural Rehabilitation</w:t>
                  </w:r>
                  <w:r>
                    <w:t> </w:t>
                  </w:r>
                  <w:r>
                    <w:t> </w:t>
                  </w:r>
                  <w:r>
                    <w:t xml:space="preserve"> Method of instruction in auditory training, speech reading, and hearing aid orientation. </w:t>
                  </w:r>
                  <w:proofErr w:type="gramStart"/>
                  <w:r>
                    <w:t>Prerequisite, CD 3503 or permission of instructor.</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4451.</w:t>
                  </w:r>
                  <w:proofErr w:type="gramEnd"/>
                  <w:r>
                    <w:t xml:space="preserve"> Introduction to Clinical Practice</w:t>
                  </w:r>
                  <w:r>
                    <w:t> </w:t>
                  </w:r>
                  <w:r>
                    <w:t> </w:t>
                  </w:r>
                  <w:r>
                    <w:t xml:space="preserve"> Management of articulatory and language impaired client to include assessment, IEP and lesson plan development, and intervention. Admission to the Communication Disorders program required. </w:t>
                  </w:r>
                  <w:proofErr w:type="gramStart"/>
                  <w:r>
                    <w:t>Prerequisites, CD 3703, CD 3803, and CD 4303.</w:t>
                  </w:r>
                  <w:proofErr w:type="gramEnd"/>
                  <w:r>
                    <w:t xml:space="preserve"> </w:t>
                  </w:r>
                  <w:proofErr w:type="gramStart"/>
                  <w:r>
                    <w:t>Demand.</w:t>
                  </w:r>
                  <w:proofErr w:type="gramEnd"/>
                  <w:r>
                    <w:t xml:space="preserve"> </w:t>
                  </w:r>
                </w:p>
                <w:p w:rsidR="002477B7" w:rsidRDefault="002477B7" w:rsidP="00663EA6">
                  <w:pPr>
                    <w:tabs>
                      <w:tab w:val="left" w:pos="360"/>
                      <w:tab w:val="left" w:pos="720"/>
                    </w:tabs>
                    <w:spacing w:after="0" w:line="240" w:lineRule="auto"/>
                  </w:pPr>
                  <w:proofErr w:type="gramStart"/>
                  <w:r>
                    <w:t>CD 4502.</w:t>
                  </w:r>
                  <w:proofErr w:type="gramEnd"/>
                  <w:r>
                    <w:t xml:space="preserve"> Advanced Manual Communication</w:t>
                  </w:r>
                  <w:r>
                    <w:t> </w:t>
                  </w:r>
                  <w:r>
                    <w:t> </w:t>
                  </w:r>
                  <w:r>
                    <w:t xml:space="preserve">An advanced course designed to continue development of basic language skills in American Sign Language and Signing Exact English. </w:t>
                  </w:r>
                  <w:proofErr w:type="gramStart"/>
                  <w:r>
                    <w:t>Prerequisite, Permission of instructor.</w:t>
                  </w:r>
                  <w:proofErr w:type="gramEnd"/>
                  <w:r>
                    <w:t xml:space="preserve"> </w:t>
                  </w:r>
                  <w:proofErr w:type="gramStart"/>
                  <w:r>
                    <w:t>Spring.</w:t>
                  </w:r>
                  <w:proofErr w:type="gramEnd"/>
                  <w:r>
                    <w:t xml:space="preserve"> </w:t>
                  </w:r>
                </w:p>
                <w:p w:rsidR="002477B7" w:rsidRDefault="002477B7" w:rsidP="00663EA6">
                  <w:pPr>
                    <w:tabs>
                      <w:tab w:val="left" w:pos="360"/>
                      <w:tab w:val="left" w:pos="720"/>
                    </w:tabs>
                    <w:spacing w:after="0" w:line="240" w:lineRule="auto"/>
                  </w:pPr>
                  <w:proofErr w:type="gramStart"/>
                  <w:r>
                    <w:t>CD 4553.</w:t>
                  </w:r>
                  <w:proofErr w:type="gramEnd"/>
                  <w:r>
                    <w:t xml:space="preserve"> Craniofacial Anomalies and Communication Disorders</w:t>
                  </w:r>
                  <w:r>
                    <w:t> </w:t>
                  </w:r>
                  <w:r>
                    <w:t> </w:t>
                  </w:r>
                  <w:proofErr w:type="gramStart"/>
                  <w:r>
                    <w:t>A</w:t>
                  </w:r>
                  <w:proofErr w:type="gramEnd"/>
                  <w:r>
                    <w:t xml:space="preserve"> study of the speech, language, hearing, and swallowing disorders associated with cleft palate and other craniofacial syndromes. </w:t>
                  </w:r>
                  <w:proofErr w:type="gramStart"/>
                  <w:r>
                    <w:t>Prerequisites, Admission to the UG Program in Communication Disorders.</w:t>
                  </w:r>
                  <w:proofErr w:type="gramEnd"/>
                  <w:r>
                    <w:t xml:space="preserve"> Fall. </w:t>
                  </w:r>
                </w:p>
                <w:p w:rsidR="002477B7" w:rsidRDefault="002477B7" w:rsidP="00663EA6">
                  <w:pPr>
                    <w:tabs>
                      <w:tab w:val="left" w:pos="360"/>
                      <w:tab w:val="left" w:pos="720"/>
                    </w:tabs>
                    <w:spacing w:after="0" w:line="240" w:lineRule="auto"/>
                  </w:pPr>
                  <w:proofErr w:type="gramStart"/>
                  <w:r>
                    <w:t>CD 4703.</w:t>
                  </w:r>
                  <w:proofErr w:type="gramEnd"/>
                  <w:r>
                    <w:t xml:space="preserve"> Articulation and Phonological Disorders Principles and procedures for assessment, treatment, and facilitative techniques in disorders of articulation and phonology affecting various ages and cultures. Admission to the Communication Disorders program required. </w:t>
                  </w:r>
                  <w:proofErr w:type="gramStart"/>
                  <w:r>
                    <w:t>Prerequisite, CD 2203.</w:t>
                  </w:r>
                  <w:proofErr w:type="gramEnd"/>
                  <w:r>
                    <w:t xml:space="preserve"> </w:t>
                  </w:r>
                  <w:proofErr w:type="gramStart"/>
                  <w:r>
                    <w:t>Dual-listed with CD 5703.</w:t>
                  </w:r>
                  <w:proofErr w:type="gramEnd"/>
                  <w:r>
                    <w:t xml:space="preserve"> Fall. </w:t>
                  </w:r>
                </w:p>
                <w:p w:rsidR="002477B7" w:rsidRDefault="002477B7" w:rsidP="00663EA6">
                  <w:pPr>
                    <w:tabs>
                      <w:tab w:val="left" w:pos="360"/>
                      <w:tab w:val="left" w:pos="720"/>
                    </w:tabs>
                    <w:spacing w:after="0" w:line="240" w:lineRule="auto"/>
                  </w:pPr>
                  <w:proofErr w:type="gramStart"/>
                  <w:r>
                    <w:t>CD 4752.</w:t>
                  </w:r>
                  <w:proofErr w:type="gramEnd"/>
                  <w:r>
                    <w:t xml:space="preserve"> Clinical Practice I</w:t>
                  </w:r>
                  <w:r>
                    <w:t> </w:t>
                  </w:r>
                  <w:r>
                    <w:t> </w:t>
                  </w:r>
                  <w:r>
                    <w:t xml:space="preserve">Students will provide direct clinical services, gain practice in critical thinking, team-building, assessment, report writing, development of treatment plans, session plans and SOAP notes. </w:t>
                  </w:r>
                  <w:proofErr w:type="gramStart"/>
                  <w:r>
                    <w:t>Prerequisites, CD 3803, CD 4303, and CD 4703.</w:t>
                  </w:r>
                  <w:proofErr w:type="gramEnd"/>
                  <w:r>
                    <w:t xml:space="preserve"> </w:t>
                  </w:r>
                  <w:proofErr w:type="gramStart"/>
                  <w:r>
                    <w:t>Spring.</w:t>
                  </w:r>
                  <w:proofErr w:type="gramEnd"/>
                  <w:r>
                    <w:t xml:space="preserve"> </w:t>
                  </w:r>
                </w:p>
                <w:p w:rsidR="00663EA6" w:rsidRDefault="002477B7" w:rsidP="00663EA6">
                  <w:pPr>
                    <w:tabs>
                      <w:tab w:val="left" w:pos="360"/>
                      <w:tab w:val="left" w:pos="720"/>
                    </w:tabs>
                    <w:spacing w:after="0" w:line="240" w:lineRule="auto"/>
                    <w:rPr>
                      <w:rFonts w:asciiTheme="majorHAnsi" w:hAnsiTheme="majorHAnsi" w:cs="Arial"/>
                      <w:sz w:val="20"/>
                      <w:szCs w:val="20"/>
                    </w:rPr>
                  </w:pPr>
                  <w:proofErr w:type="gramStart"/>
                  <w:r>
                    <w:t>CD 4755.</w:t>
                  </w:r>
                  <w:proofErr w:type="gramEnd"/>
                  <w:r>
                    <w:t xml:space="preserve"> </w:t>
                  </w:r>
                  <w:proofErr w:type="gramStart"/>
                  <w:r>
                    <w:t>Practicum in Communication Disorders</w:t>
                  </w:r>
                  <w:r>
                    <w:t> </w:t>
                  </w:r>
                  <w:r>
                    <w:t> </w:t>
                  </w:r>
                  <w:r>
                    <w:t>Clinical experience with clients with speech, language, and acoustical disabilities.</w:t>
                  </w:r>
                  <w:proofErr w:type="gramEnd"/>
                  <w:r>
                    <w:t xml:space="preserve"> </w:t>
                  </w:r>
                  <w:proofErr w:type="gramStart"/>
                  <w:r>
                    <w:t>Must meet requirements for student teaching.</w:t>
                  </w:r>
                  <w:proofErr w:type="gramEnd"/>
                  <w:r>
                    <w:t xml:space="preserve"> </w:t>
                  </w:r>
                  <w:proofErr w:type="gramStart"/>
                  <w:r>
                    <w:t>Demand.</w:t>
                  </w:r>
                  <w:proofErr w:type="gramEnd"/>
                </w:p>
              </w:sdtContent>
            </w:sdt>
            <w:p w:rsidR="00663EA6" w:rsidRPr="008426D1" w:rsidRDefault="00B564C5" w:rsidP="00663EA6">
              <w:pPr>
                <w:tabs>
                  <w:tab w:val="left" w:pos="360"/>
                  <w:tab w:val="left" w:pos="720"/>
                </w:tabs>
                <w:spacing w:after="0" w:line="240" w:lineRule="auto"/>
                <w:rPr>
                  <w:rFonts w:asciiTheme="majorHAnsi" w:hAnsiTheme="majorHAnsi" w:cs="Arial"/>
                  <w:sz w:val="20"/>
                  <w:szCs w:val="20"/>
                </w:rPr>
              </w:pPr>
            </w:p>
          </w:sdtContent>
        </w:sdt>
        <w:p w:rsidR="00663EA6" w:rsidRPr="008426D1" w:rsidRDefault="00663EA6" w:rsidP="00663EA6">
          <w:pPr>
            <w:rPr>
              <w:rFonts w:asciiTheme="majorHAnsi" w:hAnsiTheme="majorHAnsi" w:cs="Arial"/>
              <w:sz w:val="18"/>
              <w:szCs w:val="18"/>
            </w:rPr>
          </w:pPr>
        </w:p>
        <w:p w:rsidR="00661D25" w:rsidRPr="008426D1" w:rsidRDefault="00B564C5" w:rsidP="00661D25">
          <w:pPr>
            <w:tabs>
              <w:tab w:val="left" w:pos="360"/>
              <w:tab w:val="left" w:pos="720"/>
            </w:tabs>
            <w:spacing w:after="0" w:line="240" w:lineRule="auto"/>
            <w:rPr>
              <w:rFonts w:asciiTheme="majorHAnsi" w:hAnsiTheme="majorHAnsi" w:cs="Arial"/>
              <w:sz w:val="20"/>
              <w:szCs w:val="20"/>
            </w:rPr>
          </w:pPr>
        </w:p>
      </w:sdtContent>
    </w:sdt>
    <w:p w:rsidR="00A42B39" w:rsidRDefault="00A42B39" w:rsidP="002477B7">
      <w:pPr>
        <w:pStyle w:val="NoSpacing"/>
        <w:jc w:val="center"/>
      </w:pPr>
    </w:p>
    <w:p w:rsidR="00A42B39" w:rsidRDefault="00A42B39" w:rsidP="002477B7">
      <w:pPr>
        <w:pStyle w:val="NoSpacing"/>
        <w:jc w:val="center"/>
      </w:pPr>
    </w:p>
    <w:p w:rsidR="008478BB" w:rsidRDefault="008478BB">
      <w:pPr>
        <w:rPr>
          <w:b/>
        </w:rPr>
      </w:pPr>
      <w:r>
        <w:rPr>
          <w:b/>
        </w:rPr>
        <w:br w:type="page"/>
      </w:r>
    </w:p>
    <w:p w:rsidR="00A42B39" w:rsidRPr="000E1989" w:rsidRDefault="00A42B39" w:rsidP="002477B7">
      <w:pPr>
        <w:pStyle w:val="NoSpacing"/>
        <w:jc w:val="center"/>
        <w:rPr>
          <w:b/>
        </w:rPr>
      </w:pPr>
      <w:r w:rsidRPr="000E1989">
        <w:rPr>
          <w:b/>
        </w:rPr>
        <w:lastRenderedPageBreak/>
        <w:t>CNHP Multicultural Ad Hoc Committee</w:t>
      </w:r>
    </w:p>
    <w:p w:rsidR="00A42B39" w:rsidRPr="000E1989" w:rsidRDefault="00A42B39" w:rsidP="002477B7">
      <w:pPr>
        <w:pStyle w:val="NoSpacing"/>
        <w:jc w:val="center"/>
        <w:rPr>
          <w:b/>
        </w:rPr>
      </w:pPr>
      <w:r w:rsidRPr="000E1989">
        <w:rPr>
          <w:b/>
        </w:rPr>
        <w:t xml:space="preserve">Summary Statistics for the </w:t>
      </w:r>
      <w:r w:rsidRPr="000E1989">
        <w:rPr>
          <w:b/>
          <w:u w:val="single"/>
        </w:rPr>
        <w:t>Entry-Level</w:t>
      </w:r>
      <w:r w:rsidRPr="000E1989">
        <w:rPr>
          <w:b/>
        </w:rPr>
        <w:t xml:space="preserve"> Cultural Competence Survey</w:t>
      </w:r>
    </w:p>
    <w:p w:rsidR="00A42B39" w:rsidRPr="000E1989" w:rsidRDefault="00A42B39" w:rsidP="002477B7">
      <w:pPr>
        <w:pStyle w:val="NoSpacing"/>
        <w:jc w:val="center"/>
        <w:rPr>
          <w:b/>
        </w:rPr>
      </w:pPr>
      <w:r>
        <w:rPr>
          <w:b/>
        </w:rPr>
        <w:t>November 3</w:t>
      </w:r>
      <w:r w:rsidRPr="000E1989">
        <w:rPr>
          <w:b/>
        </w:rPr>
        <w:t>, 2015</w:t>
      </w:r>
    </w:p>
    <w:p w:rsidR="00A42B39" w:rsidRPr="000E1989" w:rsidRDefault="00A42B39" w:rsidP="002477B7">
      <w:pPr>
        <w:pStyle w:val="NoSpacing"/>
        <w:jc w:val="center"/>
        <w:rPr>
          <w:b/>
        </w:rPr>
      </w:pPr>
    </w:p>
    <w:p w:rsidR="00A42B39" w:rsidRDefault="00A42B39" w:rsidP="002477B7">
      <w:pPr>
        <w:pStyle w:val="NoSpacing"/>
        <w:rPr>
          <w:b/>
        </w:rPr>
      </w:pPr>
      <w:r>
        <w:rPr>
          <w:b/>
        </w:rPr>
        <w:t>Summary: A total of 10 CNHP academic programs participated in this entry-level survey. The participating programs and the number of students attempting the survey are included in the following list:</w:t>
      </w:r>
    </w:p>
    <w:p w:rsidR="00A42B39" w:rsidRDefault="00A42B39" w:rsidP="002477B7">
      <w:pPr>
        <w:pStyle w:val="NoSpacing"/>
        <w:rPr>
          <w:b/>
        </w:rPr>
      </w:pPr>
    </w:p>
    <w:p w:rsidR="00A42B39" w:rsidRDefault="00A42B39" w:rsidP="002477B7">
      <w:pPr>
        <w:pStyle w:val="NoSpacing"/>
        <w:ind w:firstLine="720"/>
        <w:rPr>
          <w:b/>
        </w:rPr>
      </w:pPr>
      <w:r>
        <w:rPr>
          <w:b/>
        </w:rPr>
        <w:t>A-State Nursing – Jonesboro Campus –</w:t>
      </w:r>
      <w:r>
        <w:rPr>
          <w:b/>
        </w:rPr>
        <w:tab/>
        <w:t>55 students</w:t>
      </w:r>
    </w:p>
    <w:p w:rsidR="00A42B39" w:rsidRDefault="00A42B39" w:rsidP="002477B7">
      <w:pPr>
        <w:pStyle w:val="NoSpacing"/>
        <w:ind w:firstLine="720"/>
        <w:rPr>
          <w:b/>
        </w:rPr>
      </w:pPr>
      <w:r>
        <w:rPr>
          <w:b/>
        </w:rPr>
        <w:t>A-State Nursing – Mountain Home     -</w:t>
      </w:r>
      <w:r>
        <w:rPr>
          <w:b/>
        </w:rPr>
        <w:tab/>
        <w:t>26 students</w:t>
      </w:r>
    </w:p>
    <w:p w:rsidR="00A42B39" w:rsidRDefault="00A42B39" w:rsidP="002477B7">
      <w:pPr>
        <w:pStyle w:val="NoSpacing"/>
        <w:ind w:firstLine="720"/>
        <w:rPr>
          <w:b/>
        </w:rPr>
      </w:pPr>
      <w:r>
        <w:rPr>
          <w:b/>
        </w:rPr>
        <w:t xml:space="preserve">A-State Nursing – West Memphis       - </w:t>
      </w:r>
      <w:r>
        <w:rPr>
          <w:b/>
        </w:rPr>
        <w:tab/>
        <w:t>21 students</w:t>
      </w:r>
    </w:p>
    <w:p w:rsidR="00A42B39" w:rsidRDefault="00A42B39" w:rsidP="002477B7">
      <w:pPr>
        <w:pStyle w:val="NoSpacing"/>
        <w:ind w:firstLine="720"/>
        <w:rPr>
          <w:b/>
        </w:rPr>
      </w:pPr>
      <w:r>
        <w:rPr>
          <w:b/>
        </w:rPr>
        <w:t>A-State Nursing – Beebe Campus       -    38 students</w:t>
      </w:r>
    </w:p>
    <w:p w:rsidR="00A42B39" w:rsidRDefault="00A42B39" w:rsidP="002477B7">
      <w:pPr>
        <w:pStyle w:val="NoSpacing"/>
        <w:ind w:firstLine="720"/>
        <w:rPr>
          <w:b/>
        </w:rPr>
      </w:pPr>
      <w:r>
        <w:rPr>
          <w:b/>
        </w:rPr>
        <w:t>Social Work – MSW program</w:t>
      </w:r>
      <w:r>
        <w:rPr>
          <w:b/>
        </w:rPr>
        <w:tab/>
        <w:t xml:space="preserve">- </w:t>
      </w:r>
      <w:r>
        <w:rPr>
          <w:b/>
        </w:rPr>
        <w:tab/>
        <w:t>22 students</w:t>
      </w:r>
    </w:p>
    <w:p w:rsidR="00A42B39" w:rsidRDefault="00A42B39" w:rsidP="002477B7">
      <w:pPr>
        <w:pStyle w:val="NoSpacing"/>
        <w:ind w:firstLine="720"/>
        <w:rPr>
          <w:b/>
        </w:rPr>
      </w:pPr>
      <w:r>
        <w:rPr>
          <w:b/>
        </w:rPr>
        <w:t>Social Work – BSW program</w:t>
      </w:r>
      <w:r>
        <w:rPr>
          <w:b/>
        </w:rPr>
        <w:tab/>
        <w:t xml:space="preserve">- </w:t>
      </w:r>
      <w:r>
        <w:rPr>
          <w:b/>
        </w:rPr>
        <w:tab/>
        <w:t>36 students</w:t>
      </w:r>
    </w:p>
    <w:p w:rsidR="00A42B39" w:rsidRDefault="00A42B39" w:rsidP="002477B7">
      <w:pPr>
        <w:pStyle w:val="NoSpacing"/>
        <w:ind w:firstLine="720"/>
        <w:rPr>
          <w:b/>
        </w:rPr>
      </w:pPr>
      <w:r>
        <w:rPr>
          <w:b/>
        </w:rPr>
        <w:t>Physical Therapy Assistant program -</w:t>
      </w:r>
      <w:r>
        <w:rPr>
          <w:b/>
        </w:rPr>
        <w:tab/>
        <w:t>26 students</w:t>
      </w:r>
    </w:p>
    <w:p w:rsidR="00A42B39" w:rsidRDefault="00A42B39" w:rsidP="002477B7">
      <w:pPr>
        <w:pStyle w:val="NoSpacing"/>
        <w:ind w:firstLine="720"/>
        <w:rPr>
          <w:b/>
        </w:rPr>
      </w:pPr>
      <w:r>
        <w:rPr>
          <w:b/>
        </w:rPr>
        <w:t>Physical Therapy Doctoral program -      30 students</w:t>
      </w:r>
    </w:p>
    <w:p w:rsidR="00A42B39" w:rsidRDefault="00A42B39" w:rsidP="002477B7">
      <w:pPr>
        <w:pStyle w:val="NoSpacing"/>
        <w:ind w:firstLine="720"/>
        <w:rPr>
          <w:b/>
        </w:rPr>
      </w:pPr>
      <w:r>
        <w:rPr>
          <w:b/>
        </w:rPr>
        <w:t xml:space="preserve">Rad Sciences Bachelor of Science - </w:t>
      </w:r>
      <w:r>
        <w:rPr>
          <w:b/>
        </w:rPr>
        <w:tab/>
        <w:t xml:space="preserve">  6 students</w:t>
      </w:r>
    </w:p>
    <w:p w:rsidR="00A42B39" w:rsidRDefault="00A42B39" w:rsidP="002477B7">
      <w:pPr>
        <w:pStyle w:val="NoSpacing"/>
        <w:ind w:firstLine="720"/>
        <w:rPr>
          <w:b/>
        </w:rPr>
      </w:pPr>
      <w:r>
        <w:rPr>
          <w:b/>
        </w:rPr>
        <w:t>Nutrition Science -</w:t>
      </w:r>
      <w:r>
        <w:rPr>
          <w:b/>
        </w:rPr>
        <w:tab/>
      </w:r>
      <w:r>
        <w:rPr>
          <w:b/>
        </w:rPr>
        <w:tab/>
      </w:r>
      <w:r>
        <w:rPr>
          <w:b/>
        </w:rPr>
        <w:tab/>
        <w:t xml:space="preserve">  9 students</w:t>
      </w:r>
    </w:p>
    <w:p w:rsidR="00A42B39" w:rsidRDefault="00A42B39" w:rsidP="002477B7">
      <w:pPr>
        <w:pStyle w:val="NoSpacing"/>
        <w:ind w:firstLine="720"/>
        <w:rPr>
          <w:b/>
        </w:rPr>
      </w:pPr>
      <w:r>
        <w:rPr>
          <w:b/>
        </w:rPr>
        <w:t xml:space="preserve">Clinical Laboratory Science - </w:t>
      </w:r>
      <w:r>
        <w:rPr>
          <w:b/>
        </w:rPr>
        <w:tab/>
      </w:r>
      <w:r>
        <w:rPr>
          <w:b/>
        </w:rPr>
        <w:tab/>
        <w:t>19 students</w:t>
      </w:r>
    </w:p>
    <w:p w:rsidR="00A42B39" w:rsidRDefault="00A42B39" w:rsidP="002477B7">
      <w:pPr>
        <w:pStyle w:val="NoSpacing"/>
        <w:ind w:firstLine="720"/>
        <w:rPr>
          <w:b/>
        </w:rPr>
      </w:pPr>
      <w:r>
        <w:rPr>
          <w:b/>
        </w:rPr>
        <w:t>Communication Disorders – Graduate -</w:t>
      </w:r>
      <w:r>
        <w:rPr>
          <w:b/>
        </w:rPr>
        <w:tab/>
        <w:t>23 students</w:t>
      </w:r>
    </w:p>
    <w:p w:rsidR="00A42B39" w:rsidRDefault="00A42B39" w:rsidP="002477B7">
      <w:pPr>
        <w:pStyle w:val="NoSpacing"/>
        <w:ind w:firstLine="720"/>
        <w:rPr>
          <w:b/>
        </w:rPr>
      </w:pPr>
      <w:r>
        <w:rPr>
          <w:b/>
        </w:rPr>
        <w:tab/>
      </w:r>
      <w:r>
        <w:rPr>
          <w:b/>
        </w:rPr>
        <w:tab/>
      </w:r>
      <w:r>
        <w:rPr>
          <w:b/>
        </w:rPr>
        <w:tab/>
        <w:t>TOTAL =           311 Respondents</w:t>
      </w:r>
    </w:p>
    <w:p w:rsidR="00A42B39" w:rsidRDefault="00A42B39" w:rsidP="002477B7">
      <w:pPr>
        <w:pStyle w:val="NoSpacing"/>
        <w:rPr>
          <w:b/>
        </w:rPr>
      </w:pPr>
    </w:p>
    <w:p w:rsidR="00A42B39" w:rsidRPr="000E1989" w:rsidRDefault="00A42B39" w:rsidP="002477B7">
      <w:pPr>
        <w:pStyle w:val="NoSpacing"/>
        <w:rPr>
          <w:b/>
        </w:rPr>
      </w:pPr>
      <w:r>
        <w:rPr>
          <w:b/>
        </w:rPr>
        <w:t>Not all respondents completed every item on the survey. As a result, some percentage scores were calculated by dividing the number of responses in a specific category by the total number of respondents in that category, which often did not equal 311. The percentages for each response category on the survey for all programs are presented on the survey instrument displayed on the following pages. Also, mean scores representing the group’s current cultural competency and cultural competency prior to attending A-State are reported on the survey as well as data regarding the respondents’ gender and ethnicity.</w:t>
      </w:r>
    </w:p>
    <w:p w:rsidR="00A42B39" w:rsidRPr="000E1989" w:rsidRDefault="00A42B39" w:rsidP="002477B7">
      <w:pPr>
        <w:pStyle w:val="NoSpacing"/>
        <w:jc w:val="center"/>
        <w:rPr>
          <w:b/>
        </w:rP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p>
    <w:p w:rsidR="00A42B39" w:rsidRDefault="00A42B39" w:rsidP="002477B7">
      <w:pPr>
        <w:pStyle w:val="NoSpacing"/>
        <w:jc w:val="center"/>
      </w:pPr>
      <w:r>
        <w:t xml:space="preserve">Appendix A: </w:t>
      </w:r>
    </w:p>
    <w:p w:rsidR="00A42B39" w:rsidRDefault="00A42B39" w:rsidP="002477B7">
      <w:pPr>
        <w:pStyle w:val="NoSpacing"/>
        <w:jc w:val="center"/>
      </w:pPr>
      <w:r>
        <w:t xml:space="preserve">CNHP </w:t>
      </w:r>
      <w:r w:rsidRPr="00026642">
        <w:rPr>
          <w:u w:val="single"/>
        </w:rPr>
        <w:t>Entry</w:t>
      </w:r>
      <w:r>
        <w:t xml:space="preserve"> Cultural Competence Survey</w:t>
      </w:r>
    </w:p>
    <w:p w:rsidR="00A42B39" w:rsidRDefault="00A42B39" w:rsidP="002477B7">
      <w:pPr>
        <w:pStyle w:val="NoSpacing"/>
        <w:jc w:val="center"/>
      </w:pPr>
    </w:p>
    <w:p w:rsidR="00A42B39" w:rsidRDefault="00A42B39" w:rsidP="002477B7">
      <w:pPr>
        <w:pStyle w:val="NoSpacing"/>
        <w:jc w:val="center"/>
        <w:rPr>
          <w:b/>
          <w:i/>
        </w:rPr>
      </w:pPr>
      <w:r w:rsidRPr="003427FA">
        <w:rPr>
          <w:b/>
          <w:i/>
        </w:rPr>
        <w:t>Values and Attitudes</w:t>
      </w:r>
    </w:p>
    <w:p w:rsidR="00A42B39" w:rsidRDefault="00A42B39" w:rsidP="002477B7">
      <w:pPr>
        <w:pStyle w:val="NoSpacing"/>
        <w:jc w:val="center"/>
        <w:rPr>
          <w:b/>
          <w:i/>
        </w:rPr>
      </w:pPr>
    </w:p>
    <w:p w:rsidR="00A42B39" w:rsidRDefault="00A42B39" w:rsidP="002477B7">
      <w:pPr>
        <w:pStyle w:val="NoSpacing"/>
        <w:rPr>
          <w:rFonts w:ascii="Times New Roman" w:hAnsi="Times New Roman" w:cs="Times New Roman"/>
          <w:color w:val="000000"/>
          <w:sz w:val="24"/>
          <w:szCs w:val="24"/>
        </w:rPr>
      </w:pPr>
      <w:r w:rsidRPr="00035376">
        <w:rPr>
          <w:rFonts w:ascii="Times New Roman" w:hAnsi="Times New Roman" w:cs="Times New Roman"/>
          <w:color w:val="000000"/>
          <w:sz w:val="24"/>
          <w:szCs w:val="24"/>
        </w:rPr>
        <w:t>Cultural awareness is</w:t>
      </w:r>
      <w:r>
        <w:rPr>
          <w:rFonts w:ascii="Times New Roman" w:hAnsi="Times New Roman" w:cs="Times New Roman"/>
          <w:color w:val="000000"/>
          <w:sz w:val="24"/>
          <w:szCs w:val="24"/>
        </w:rPr>
        <w:t xml:space="preserve"> a step toward cultural competence.  It is</w:t>
      </w:r>
      <w:r w:rsidRPr="00035376">
        <w:rPr>
          <w:rFonts w:ascii="Times New Roman" w:hAnsi="Times New Roman" w:cs="Times New Roman"/>
          <w:color w:val="000000"/>
          <w:sz w:val="24"/>
          <w:szCs w:val="24"/>
        </w:rPr>
        <w:t xml:space="preserve"> the self-examination and in-depth</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exploration of one’s own cultural and professional background.</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This process involves the recognition of one’s biases,</w:t>
      </w:r>
      <w:r>
        <w:rPr>
          <w:rFonts w:ascii="Times New Roman" w:hAnsi="Times New Roman" w:cs="Times New Roman"/>
          <w:color w:val="000000"/>
          <w:sz w:val="24"/>
          <w:szCs w:val="24"/>
        </w:rPr>
        <w:t xml:space="preserve"> </w:t>
      </w:r>
      <w:r w:rsidRPr="00035376">
        <w:rPr>
          <w:rFonts w:ascii="Times New Roman" w:hAnsi="Times New Roman" w:cs="Times New Roman"/>
          <w:color w:val="000000"/>
          <w:sz w:val="24"/>
          <w:szCs w:val="24"/>
        </w:rPr>
        <w:t>prejudices, and assumptions about individuals who are different</w:t>
      </w:r>
      <w:r>
        <w:rPr>
          <w:rFonts w:ascii="Times New Roman" w:hAnsi="Times New Roman" w:cs="Times New Roman"/>
          <w:color w:val="000000"/>
          <w:sz w:val="24"/>
          <w:szCs w:val="24"/>
        </w:rPr>
        <w:t xml:space="preserve"> from </w:t>
      </w:r>
      <w:proofErr w:type="gramStart"/>
      <w:r>
        <w:rPr>
          <w:rFonts w:ascii="Times New Roman" w:hAnsi="Times New Roman" w:cs="Times New Roman"/>
          <w:color w:val="000000"/>
          <w:sz w:val="24"/>
          <w:szCs w:val="24"/>
        </w:rPr>
        <w:t>yourself</w:t>
      </w:r>
      <w:proofErr w:type="gramEnd"/>
      <w:r w:rsidRPr="00035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 you take this evaluation, be aware that cultural diversity is more than differences in race. It can include all of the following:</w:t>
      </w:r>
    </w:p>
    <w:p w:rsidR="00A42B39" w:rsidRDefault="00A42B39" w:rsidP="002477B7">
      <w:pPr>
        <w:pStyle w:val="NoSpacing"/>
        <w:rPr>
          <w:rFonts w:ascii="Times New Roman" w:hAnsi="Times New Roman" w:cs="Times New Roman"/>
          <w:color w:val="000000"/>
          <w:sz w:val="24"/>
          <w:szCs w:val="24"/>
        </w:rPr>
      </w:pPr>
    </w:p>
    <w:p w:rsidR="00A42B39" w:rsidRPr="00861032" w:rsidRDefault="00A42B39" w:rsidP="002477B7">
      <w:pPr>
        <w:pStyle w:val="NoSpacing"/>
        <w:rPr>
          <w:rFonts w:ascii="Times New Roman" w:hAnsi="Times New Roman" w:cs="Times New Roman"/>
          <w:color w:val="000000"/>
        </w:rPr>
      </w:pPr>
      <w:r>
        <w:rPr>
          <w:rFonts w:ascii="Times New Roman" w:hAnsi="Times New Roman" w:cs="Times New Roman"/>
          <w:color w:val="000000"/>
          <w:sz w:val="24"/>
          <w:szCs w:val="24"/>
        </w:rPr>
        <w:tab/>
      </w:r>
      <w:r w:rsidRPr="00861032">
        <w:rPr>
          <w:rFonts w:ascii="Times New Roman" w:hAnsi="Times New Roman" w:cs="Times New Roman"/>
          <w:color w:val="000000"/>
        </w:rPr>
        <w:t>Gender/Transgender</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Religion or belief systems</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Ethnicity</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Geographical location of “home”</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Language skills including dialect</w:t>
      </w:r>
      <w:r w:rsidRPr="00861032">
        <w:rPr>
          <w:rFonts w:ascii="Times New Roman" w:hAnsi="Times New Roman" w:cs="Times New Roman"/>
          <w:color w:val="000000"/>
        </w:rPr>
        <w:tab/>
      </w:r>
      <w:r w:rsidRPr="00861032">
        <w:rPr>
          <w:rFonts w:ascii="Times New Roman" w:hAnsi="Times New Roman" w:cs="Times New Roman"/>
          <w:color w:val="000000"/>
        </w:rPr>
        <w:tab/>
        <w:t>Level of education</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Age</w:t>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r>
      <w:r w:rsidRPr="00861032">
        <w:rPr>
          <w:rFonts w:ascii="Times New Roman" w:hAnsi="Times New Roman" w:cs="Times New Roman"/>
          <w:color w:val="000000"/>
        </w:rPr>
        <w:tab/>
        <w:t>Occupation/class</w:t>
      </w:r>
    </w:p>
    <w:p w:rsidR="00A42B39" w:rsidRPr="00861032" w:rsidRDefault="00A42B39" w:rsidP="002477B7">
      <w:pPr>
        <w:pStyle w:val="NoSpacing"/>
        <w:rPr>
          <w:rFonts w:ascii="Times New Roman" w:hAnsi="Times New Roman" w:cs="Times New Roman"/>
          <w:color w:val="000000"/>
        </w:rPr>
      </w:pPr>
      <w:r w:rsidRPr="00861032">
        <w:rPr>
          <w:rFonts w:ascii="Times New Roman" w:hAnsi="Times New Roman" w:cs="Times New Roman"/>
          <w:color w:val="000000"/>
        </w:rPr>
        <w:tab/>
        <w:t>Socioeconomic status</w:t>
      </w:r>
    </w:p>
    <w:p w:rsidR="00A42B39" w:rsidRDefault="00A42B39" w:rsidP="002477B7">
      <w:pPr>
        <w:pStyle w:val="NoSpacing"/>
      </w:pPr>
      <w:r>
        <w:rPr>
          <w:rFonts w:ascii="Times New Roman" w:hAnsi="Times New Roman" w:cs="Times New Roman"/>
          <w:color w:val="000000"/>
          <w:sz w:val="24"/>
          <w:szCs w:val="24"/>
        </w:rPr>
        <w:tab/>
      </w:r>
    </w:p>
    <w:tbl>
      <w:tblPr>
        <w:tblStyle w:val="TableGrid"/>
        <w:tblW w:w="0" w:type="auto"/>
        <w:tblLook w:val="04A0" w:firstRow="1" w:lastRow="0" w:firstColumn="1" w:lastColumn="0" w:noHBand="0" w:noVBand="1"/>
      </w:tblPr>
      <w:tblGrid>
        <w:gridCol w:w="4878"/>
        <w:gridCol w:w="1620"/>
        <w:gridCol w:w="1620"/>
        <w:gridCol w:w="1260"/>
        <w:gridCol w:w="1260"/>
      </w:tblGrid>
      <w:tr w:rsidR="00A42B39" w:rsidTr="002477B7">
        <w:tc>
          <w:tcPr>
            <w:tcW w:w="4878"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Individual Assessment</w:t>
            </w:r>
          </w:p>
          <w:p w:rsidR="00A42B39" w:rsidRPr="00AE5F0A" w:rsidRDefault="00A42B39" w:rsidP="002477B7">
            <w:pPr>
              <w:pStyle w:val="NoSpacing"/>
              <w:jc w:val="center"/>
              <w:rPr>
                <w:b/>
              </w:rPr>
            </w:pPr>
          </w:p>
        </w:tc>
        <w:tc>
          <w:tcPr>
            <w:tcW w:w="162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Almost Always</w:t>
            </w:r>
          </w:p>
        </w:tc>
        <w:tc>
          <w:tcPr>
            <w:tcW w:w="162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Often</w:t>
            </w:r>
          </w:p>
        </w:tc>
        <w:tc>
          <w:tcPr>
            <w:tcW w:w="126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Sometimes</w:t>
            </w:r>
          </w:p>
        </w:tc>
        <w:tc>
          <w:tcPr>
            <w:tcW w:w="1260" w:type="dxa"/>
          </w:tcPr>
          <w:p w:rsidR="00A42B39" w:rsidRPr="00AE5F0A" w:rsidRDefault="00A42B39" w:rsidP="002477B7">
            <w:pPr>
              <w:pStyle w:val="NoSpacing"/>
              <w:jc w:val="center"/>
              <w:rPr>
                <w:b/>
              </w:rPr>
            </w:pPr>
          </w:p>
          <w:p w:rsidR="00A42B39" w:rsidRPr="00AE5F0A" w:rsidRDefault="00A42B39" w:rsidP="002477B7">
            <w:pPr>
              <w:pStyle w:val="NoSpacing"/>
              <w:jc w:val="center"/>
              <w:rPr>
                <w:b/>
              </w:rPr>
            </w:pPr>
            <w:r w:rsidRPr="00AE5F0A">
              <w:rPr>
                <w:b/>
              </w:rPr>
              <w:t>Almost Never</w:t>
            </w:r>
          </w:p>
        </w:tc>
      </w:tr>
      <w:tr w:rsidR="00A42B39" w:rsidTr="002477B7">
        <w:tc>
          <w:tcPr>
            <w:tcW w:w="4878" w:type="dxa"/>
          </w:tcPr>
          <w:p w:rsidR="00A42B39" w:rsidRDefault="00A42B39" w:rsidP="002477B7">
            <w:pPr>
              <w:pStyle w:val="NoSpacing"/>
              <w:ind w:left="288" w:hanging="288"/>
            </w:pPr>
            <w:r>
              <w:t>1.   I avoid imposing values that may conflict or be                               inconsistent with those of cultures or ethnic groups other than my own.</w:t>
            </w:r>
          </w:p>
        </w:tc>
        <w:tc>
          <w:tcPr>
            <w:tcW w:w="1620" w:type="dxa"/>
          </w:tcPr>
          <w:p w:rsidR="00A42B39" w:rsidRDefault="00A42B39" w:rsidP="002477B7">
            <w:pPr>
              <w:pStyle w:val="NoSpacing"/>
            </w:pPr>
          </w:p>
          <w:p w:rsidR="00A42B39" w:rsidRDefault="00A42B39" w:rsidP="002477B7">
            <w:pPr>
              <w:pStyle w:val="NoSpacing"/>
            </w:pPr>
            <w:r>
              <w:t>139  44.98%</w:t>
            </w:r>
          </w:p>
        </w:tc>
        <w:tc>
          <w:tcPr>
            <w:tcW w:w="1620" w:type="dxa"/>
          </w:tcPr>
          <w:p w:rsidR="00A42B39" w:rsidRDefault="00A42B39" w:rsidP="002477B7">
            <w:pPr>
              <w:pStyle w:val="NoSpacing"/>
            </w:pPr>
          </w:p>
          <w:p w:rsidR="00A42B39" w:rsidRDefault="00A42B39" w:rsidP="002477B7">
            <w:pPr>
              <w:pStyle w:val="NoSpacing"/>
            </w:pPr>
            <w:r>
              <w:t>83    26.86%</w:t>
            </w:r>
          </w:p>
        </w:tc>
        <w:tc>
          <w:tcPr>
            <w:tcW w:w="1260" w:type="dxa"/>
          </w:tcPr>
          <w:p w:rsidR="00A42B39" w:rsidRDefault="00A42B39" w:rsidP="002477B7">
            <w:pPr>
              <w:pStyle w:val="NoSpacing"/>
            </w:pPr>
          </w:p>
          <w:p w:rsidR="00A42B39" w:rsidRDefault="00A42B39" w:rsidP="002477B7">
            <w:pPr>
              <w:pStyle w:val="NoSpacing"/>
            </w:pPr>
            <w:r>
              <w:t>69   22.33%</w:t>
            </w:r>
          </w:p>
        </w:tc>
        <w:tc>
          <w:tcPr>
            <w:tcW w:w="1260" w:type="dxa"/>
          </w:tcPr>
          <w:p w:rsidR="00A42B39" w:rsidRDefault="00A42B39" w:rsidP="002477B7">
            <w:pPr>
              <w:pStyle w:val="NoSpacing"/>
            </w:pPr>
          </w:p>
          <w:p w:rsidR="00A42B39" w:rsidRDefault="00A42B39" w:rsidP="002477B7">
            <w:pPr>
              <w:pStyle w:val="NoSpacing"/>
            </w:pPr>
            <w:r>
              <w:t>18  5.83 %</w:t>
            </w:r>
          </w:p>
          <w:p w:rsidR="00A42B39" w:rsidRDefault="00A42B39" w:rsidP="002477B7">
            <w:pPr>
              <w:pStyle w:val="NoSpacing"/>
            </w:pPr>
            <w:r>
              <w:t xml:space="preserve">      (NR  2)</w:t>
            </w:r>
          </w:p>
        </w:tc>
      </w:tr>
      <w:tr w:rsidR="00A42B39" w:rsidTr="002477B7">
        <w:tc>
          <w:tcPr>
            <w:tcW w:w="4878" w:type="dxa"/>
          </w:tcPr>
          <w:p w:rsidR="00A42B39" w:rsidRDefault="00A42B39" w:rsidP="002477B7">
            <w:pPr>
              <w:pStyle w:val="NoSpacing"/>
              <w:ind w:left="288" w:hanging="288"/>
            </w:pPr>
            <w:r>
              <w:t>2.   I screen books, movies and other media resources for negative cultural, ethnic or racial stereotypes before sharing them with individuals and families served by program.</w:t>
            </w:r>
          </w:p>
        </w:tc>
        <w:tc>
          <w:tcPr>
            <w:tcW w:w="1620" w:type="dxa"/>
          </w:tcPr>
          <w:p w:rsidR="00A42B39" w:rsidRDefault="00A42B39" w:rsidP="002477B7">
            <w:pPr>
              <w:pStyle w:val="NoSpacing"/>
            </w:pPr>
          </w:p>
          <w:p w:rsidR="00A42B39" w:rsidRDefault="00A42B39" w:rsidP="002477B7">
            <w:pPr>
              <w:pStyle w:val="NoSpacing"/>
            </w:pPr>
            <w:r>
              <w:t>70   22.51 %</w:t>
            </w:r>
          </w:p>
        </w:tc>
        <w:tc>
          <w:tcPr>
            <w:tcW w:w="1620" w:type="dxa"/>
          </w:tcPr>
          <w:p w:rsidR="00A42B39" w:rsidRDefault="00A42B39" w:rsidP="002477B7">
            <w:pPr>
              <w:pStyle w:val="NoSpacing"/>
            </w:pPr>
          </w:p>
          <w:p w:rsidR="00A42B39" w:rsidRDefault="00A42B39" w:rsidP="002477B7">
            <w:pPr>
              <w:pStyle w:val="NoSpacing"/>
            </w:pPr>
            <w:r>
              <w:t>83  26.69%</w:t>
            </w:r>
          </w:p>
        </w:tc>
        <w:tc>
          <w:tcPr>
            <w:tcW w:w="1260" w:type="dxa"/>
          </w:tcPr>
          <w:p w:rsidR="00A42B39" w:rsidRDefault="00A42B39" w:rsidP="002477B7">
            <w:pPr>
              <w:pStyle w:val="NoSpacing"/>
            </w:pPr>
          </w:p>
          <w:p w:rsidR="00A42B39" w:rsidRDefault="00A42B39" w:rsidP="002477B7">
            <w:pPr>
              <w:pStyle w:val="NoSpacing"/>
            </w:pPr>
            <w:r>
              <w:t>85  27.33 %</w:t>
            </w:r>
          </w:p>
        </w:tc>
        <w:tc>
          <w:tcPr>
            <w:tcW w:w="1260" w:type="dxa"/>
          </w:tcPr>
          <w:p w:rsidR="00A42B39" w:rsidRDefault="00A42B39" w:rsidP="002477B7">
            <w:pPr>
              <w:pStyle w:val="NoSpacing"/>
            </w:pPr>
          </w:p>
          <w:p w:rsidR="00A42B39" w:rsidRDefault="00A42B39" w:rsidP="002477B7">
            <w:pPr>
              <w:pStyle w:val="NoSpacing"/>
            </w:pPr>
            <w:r>
              <w:t>73  23.47 %</w:t>
            </w:r>
          </w:p>
        </w:tc>
      </w:tr>
      <w:tr w:rsidR="00A42B39" w:rsidTr="002477B7">
        <w:tc>
          <w:tcPr>
            <w:tcW w:w="4878" w:type="dxa"/>
          </w:tcPr>
          <w:p w:rsidR="00A42B39" w:rsidRDefault="00A42B39" w:rsidP="002477B7">
            <w:pPr>
              <w:pStyle w:val="NoSpacing"/>
              <w:ind w:left="288" w:hanging="288"/>
            </w:pPr>
            <w:r>
              <w:t>3.   I intervene in an appropriate manner when I observe other staff or clients within my program engaging in behaviors that show cultural insensitivity, racial biases and prejudice.</w:t>
            </w:r>
          </w:p>
        </w:tc>
        <w:tc>
          <w:tcPr>
            <w:tcW w:w="1620" w:type="dxa"/>
          </w:tcPr>
          <w:p w:rsidR="00A42B39" w:rsidRDefault="00A42B39" w:rsidP="002477B7">
            <w:pPr>
              <w:pStyle w:val="NoSpacing"/>
            </w:pPr>
          </w:p>
          <w:p w:rsidR="00A42B39" w:rsidRDefault="00A42B39" w:rsidP="002477B7">
            <w:pPr>
              <w:pStyle w:val="NoSpacing"/>
            </w:pPr>
            <w:r>
              <w:t>104  33.77%</w:t>
            </w:r>
          </w:p>
        </w:tc>
        <w:tc>
          <w:tcPr>
            <w:tcW w:w="1620" w:type="dxa"/>
          </w:tcPr>
          <w:p w:rsidR="00A42B39" w:rsidRDefault="00A42B39" w:rsidP="002477B7">
            <w:pPr>
              <w:pStyle w:val="NoSpacing"/>
            </w:pPr>
          </w:p>
          <w:p w:rsidR="00A42B39" w:rsidRDefault="00A42B39" w:rsidP="002477B7">
            <w:pPr>
              <w:pStyle w:val="NoSpacing"/>
            </w:pPr>
            <w:r>
              <w:t>90   29.33%</w:t>
            </w:r>
          </w:p>
        </w:tc>
        <w:tc>
          <w:tcPr>
            <w:tcW w:w="1260" w:type="dxa"/>
          </w:tcPr>
          <w:p w:rsidR="00A42B39" w:rsidRDefault="00A42B39" w:rsidP="002477B7">
            <w:pPr>
              <w:pStyle w:val="NoSpacing"/>
            </w:pPr>
          </w:p>
          <w:p w:rsidR="00A42B39" w:rsidRDefault="00A42B39" w:rsidP="002477B7">
            <w:pPr>
              <w:pStyle w:val="NoSpacing"/>
            </w:pPr>
            <w:r>
              <w:t>87   28.25%</w:t>
            </w:r>
          </w:p>
        </w:tc>
        <w:tc>
          <w:tcPr>
            <w:tcW w:w="1260" w:type="dxa"/>
          </w:tcPr>
          <w:p w:rsidR="00A42B39" w:rsidRDefault="00A42B39" w:rsidP="002477B7">
            <w:pPr>
              <w:pStyle w:val="NoSpacing"/>
            </w:pPr>
          </w:p>
          <w:p w:rsidR="00A42B39" w:rsidRDefault="00A42B39" w:rsidP="002477B7">
            <w:pPr>
              <w:pStyle w:val="NoSpacing"/>
            </w:pPr>
            <w:r>
              <w:t>27   8.77%</w:t>
            </w:r>
          </w:p>
          <w:p w:rsidR="00A42B39" w:rsidRDefault="00A42B39" w:rsidP="002477B7">
            <w:pPr>
              <w:pStyle w:val="NoSpacing"/>
            </w:pPr>
          </w:p>
          <w:p w:rsidR="00A42B39" w:rsidRDefault="00A42B39" w:rsidP="002477B7">
            <w:pPr>
              <w:pStyle w:val="NoSpacing"/>
            </w:pPr>
            <w:r>
              <w:t xml:space="preserve">     (NR  3)</w:t>
            </w:r>
          </w:p>
        </w:tc>
      </w:tr>
      <w:tr w:rsidR="00A42B39" w:rsidTr="002477B7">
        <w:tc>
          <w:tcPr>
            <w:tcW w:w="4878" w:type="dxa"/>
          </w:tcPr>
          <w:p w:rsidR="00A42B39" w:rsidRDefault="00A42B39" w:rsidP="002477B7">
            <w:pPr>
              <w:pStyle w:val="NoSpacing"/>
              <w:ind w:left="288" w:hanging="288"/>
            </w:pPr>
            <w:r>
              <w:t xml:space="preserve">4.   I understand and accept that family is defined differently by </w:t>
            </w:r>
            <w:proofErr w:type="gramStart"/>
            <w:r>
              <w:t>different  cultures</w:t>
            </w:r>
            <w:proofErr w:type="gramEnd"/>
            <w:r>
              <w:t xml:space="preserve"> .</w:t>
            </w:r>
          </w:p>
        </w:tc>
        <w:tc>
          <w:tcPr>
            <w:tcW w:w="1620" w:type="dxa"/>
          </w:tcPr>
          <w:p w:rsidR="00A42B39" w:rsidRDefault="00A42B39" w:rsidP="002477B7">
            <w:pPr>
              <w:pStyle w:val="NoSpacing"/>
            </w:pPr>
          </w:p>
          <w:p w:rsidR="00A42B39" w:rsidRDefault="00A42B39" w:rsidP="002477B7">
            <w:pPr>
              <w:pStyle w:val="NoSpacing"/>
            </w:pPr>
            <w:r>
              <w:t>255  83.33%</w:t>
            </w:r>
          </w:p>
        </w:tc>
        <w:tc>
          <w:tcPr>
            <w:tcW w:w="1620" w:type="dxa"/>
          </w:tcPr>
          <w:p w:rsidR="00A42B39" w:rsidRDefault="00A42B39" w:rsidP="002477B7">
            <w:pPr>
              <w:pStyle w:val="NoSpacing"/>
            </w:pPr>
          </w:p>
          <w:p w:rsidR="00A42B39" w:rsidRDefault="00A42B39" w:rsidP="002477B7">
            <w:pPr>
              <w:pStyle w:val="NoSpacing"/>
            </w:pPr>
            <w:r>
              <w:t>45 1  4.71%</w:t>
            </w:r>
          </w:p>
        </w:tc>
        <w:tc>
          <w:tcPr>
            <w:tcW w:w="1260" w:type="dxa"/>
          </w:tcPr>
          <w:p w:rsidR="00A42B39" w:rsidRDefault="00A42B39" w:rsidP="002477B7">
            <w:pPr>
              <w:pStyle w:val="NoSpacing"/>
            </w:pPr>
          </w:p>
          <w:p w:rsidR="00A42B39" w:rsidRDefault="00A42B39" w:rsidP="002477B7">
            <w:pPr>
              <w:pStyle w:val="NoSpacing"/>
            </w:pPr>
            <w:r>
              <w:t>6    1.96%</w:t>
            </w:r>
          </w:p>
        </w:tc>
        <w:tc>
          <w:tcPr>
            <w:tcW w:w="1260" w:type="dxa"/>
          </w:tcPr>
          <w:p w:rsidR="00A42B39" w:rsidRDefault="00A42B39" w:rsidP="002477B7">
            <w:pPr>
              <w:pStyle w:val="NoSpacing"/>
            </w:pPr>
          </w:p>
          <w:p w:rsidR="00A42B39" w:rsidRDefault="00A42B39" w:rsidP="002477B7">
            <w:pPr>
              <w:pStyle w:val="NoSpacing"/>
            </w:pPr>
            <w:r>
              <w:t>0  (NR 5)</w:t>
            </w:r>
          </w:p>
        </w:tc>
      </w:tr>
      <w:tr w:rsidR="00A42B39" w:rsidTr="002477B7">
        <w:tc>
          <w:tcPr>
            <w:tcW w:w="4878" w:type="dxa"/>
          </w:tcPr>
          <w:p w:rsidR="00A42B39" w:rsidRDefault="00A42B39" w:rsidP="002477B7">
            <w:pPr>
              <w:pStyle w:val="NoSpacing"/>
              <w:ind w:left="288" w:hanging="288"/>
            </w:pPr>
            <w:r>
              <w:t>5.   I accept and respect that male-female roles may vary significantly among different cultures and ethnic groups (e.g., who makes major decisions for the family).</w:t>
            </w:r>
          </w:p>
        </w:tc>
        <w:tc>
          <w:tcPr>
            <w:tcW w:w="1620" w:type="dxa"/>
          </w:tcPr>
          <w:p w:rsidR="00A42B39" w:rsidRDefault="00A42B39" w:rsidP="002477B7">
            <w:pPr>
              <w:pStyle w:val="NoSpacing"/>
            </w:pPr>
          </w:p>
          <w:p w:rsidR="00A42B39" w:rsidRDefault="00A42B39" w:rsidP="002477B7">
            <w:pPr>
              <w:pStyle w:val="NoSpacing"/>
            </w:pPr>
            <w:r>
              <w:t>230  73.95%</w:t>
            </w:r>
          </w:p>
        </w:tc>
        <w:tc>
          <w:tcPr>
            <w:tcW w:w="1620" w:type="dxa"/>
          </w:tcPr>
          <w:p w:rsidR="00A42B39" w:rsidRDefault="00A42B39" w:rsidP="002477B7">
            <w:pPr>
              <w:pStyle w:val="NoSpacing"/>
            </w:pPr>
          </w:p>
          <w:p w:rsidR="00A42B39" w:rsidRDefault="00A42B39" w:rsidP="002477B7">
            <w:pPr>
              <w:pStyle w:val="NoSpacing"/>
            </w:pPr>
            <w:r>
              <w:t>60  19.29%</w:t>
            </w:r>
          </w:p>
        </w:tc>
        <w:tc>
          <w:tcPr>
            <w:tcW w:w="1260" w:type="dxa"/>
          </w:tcPr>
          <w:p w:rsidR="00A42B39" w:rsidRDefault="00A42B39" w:rsidP="002477B7">
            <w:pPr>
              <w:pStyle w:val="NoSpacing"/>
            </w:pPr>
          </w:p>
          <w:p w:rsidR="00A42B39" w:rsidRDefault="00A42B39" w:rsidP="002477B7">
            <w:pPr>
              <w:pStyle w:val="NoSpacing"/>
            </w:pPr>
            <w:r>
              <w:t>19  6.11%</w:t>
            </w:r>
          </w:p>
        </w:tc>
        <w:tc>
          <w:tcPr>
            <w:tcW w:w="1260" w:type="dxa"/>
          </w:tcPr>
          <w:p w:rsidR="00A42B39" w:rsidRDefault="00A42B39" w:rsidP="002477B7">
            <w:pPr>
              <w:pStyle w:val="NoSpacing"/>
            </w:pPr>
          </w:p>
          <w:p w:rsidR="00A42B39" w:rsidRDefault="00A42B39" w:rsidP="002477B7">
            <w:pPr>
              <w:pStyle w:val="NoSpacing"/>
            </w:pPr>
            <w:r>
              <w:t>2    0.64%</w:t>
            </w:r>
          </w:p>
        </w:tc>
      </w:tr>
      <w:tr w:rsidR="00A42B39" w:rsidTr="002477B7">
        <w:tc>
          <w:tcPr>
            <w:tcW w:w="4878" w:type="dxa"/>
          </w:tcPr>
          <w:p w:rsidR="00A42B39" w:rsidRDefault="00A42B39" w:rsidP="002477B7">
            <w:pPr>
              <w:pStyle w:val="NoSpacing"/>
              <w:ind w:left="288" w:hanging="288"/>
            </w:pPr>
            <w:r>
              <w:t xml:space="preserve">6.  I understand that age and life-cycle factors must be considered in interactions with individuals and families (e.g. high value placed on the </w:t>
            </w:r>
            <w:r>
              <w:lastRenderedPageBreak/>
              <w:t>decision of elders, the role of eldest male or female in families.)</w:t>
            </w:r>
          </w:p>
        </w:tc>
        <w:tc>
          <w:tcPr>
            <w:tcW w:w="1620" w:type="dxa"/>
          </w:tcPr>
          <w:p w:rsidR="00A42B39" w:rsidRDefault="00A42B39" w:rsidP="002477B7">
            <w:pPr>
              <w:pStyle w:val="NoSpacing"/>
            </w:pPr>
          </w:p>
          <w:p w:rsidR="00A42B39" w:rsidRDefault="00A42B39" w:rsidP="002477B7">
            <w:pPr>
              <w:pStyle w:val="NoSpacing"/>
            </w:pPr>
            <w:r>
              <w:t>232  74.60%</w:t>
            </w:r>
          </w:p>
        </w:tc>
        <w:tc>
          <w:tcPr>
            <w:tcW w:w="1620" w:type="dxa"/>
          </w:tcPr>
          <w:p w:rsidR="00A42B39" w:rsidRDefault="00A42B39" w:rsidP="002477B7">
            <w:pPr>
              <w:pStyle w:val="NoSpacing"/>
            </w:pPr>
          </w:p>
          <w:p w:rsidR="00A42B39" w:rsidRDefault="00A42B39" w:rsidP="002477B7">
            <w:pPr>
              <w:pStyle w:val="NoSpacing"/>
            </w:pPr>
            <w:r>
              <w:t>64  20.58%</w:t>
            </w:r>
          </w:p>
        </w:tc>
        <w:tc>
          <w:tcPr>
            <w:tcW w:w="1260" w:type="dxa"/>
          </w:tcPr>
          <w:p w:rsidR="00A42B39" w:rsidRDefault="00A42B39" w:rsidP="002477B7">
            <w:pPr>
              <w:pStyle w:val="NoSpacing"/>
            </w:pPr>
          </w:p>
          <w:p w:rsidR="00A42B39" w:rsidRDefault="00A42B39" w:rsidP="002477B7">
            <w:pPr>
              <w:pStyle w:val="NoSpacing"/>
            </w:pPr>
            <w:r>
              <w:t>14  4.50%</w:t>
            </w:r>
          </w:p>
        </w:tc>
        <w:tc>
          <w:tcPr>
            <w:tcW w:w="1260" w:type="dxa"/>
          </w:tcPr>
          <w:p w:rsidR="00A42B39" w:rsidRDefault="00A42B39" w:rsidP="002477B7">
            <w:pPr>
              <w:pStyle w:val="NoSpacing"/>
            </w:pPr>
          </w:p>
          <w:p w:rsidR="00A42B39" w:rsidRDefault="00A42B39" w:rsidP="002477B7">
            <w:pPr>
              <w:pStyle w:val="NoSpacing"/>
            </w:pPr>
            <w:r>
              <w:t>1    0.32%</w:t>
            </w:r>
          </w:p>
        </w:tc>
      </w:tr>
      <w:tr w:rsidR="00A42B39" w:rsidTr="002477B7">
        <w:tc>
          <w:tcPr>
            <w:tcW w:w="4878" w:type="dxa"/>
          </w:tcPr>
          <w:p w:rsidR="00A42B39" w:rsidRDefault="00A42B39" w:rsidP="002477B7">
            <w:pPr>
              <w:pStyle w:val="NoSpacing"/>
              <w:ind w:left="288" w:hanging="288"/>
            </w:pPr>
            <w:r>
              <w:lastRenderedPageBreak/>
              <w:t>7.  Even though my professional or moral viewpoints may differ, I accept individuals and families as the ultimate decision makers for services and supports impacting their lives.</w:t>
            </w:r>
          </w:p>
        </w:tc>
        <w:tc>
          <w:tcPr>
            <w:tcW w:w="1620" w:type="dxa"/>
          </w:tcPr>
          <w:p w:rsidR="00A42B39" w:rsidRDefault="00A42B39" w:rsidP="002477B7">
            <w:pPr>
              <w:pStyle w:val="NoSpacing"/>
            </w:pPr>
          </w:p>
          <w:p w:rsidR="00A42B39" w:rsidRDefault="00A42B39" w:rsidP="002477B7">
            <w:pPr>
              <w:pStyle w:val="NoSpacing"/>
            </w:pPr>
            <w:r>
              <w:t>254   81.94 %</w:t>
            </w:r>
          </w:p>
        </w:tc>
        <w:tc>
          <w:tcPr>
            <w:tcW w:w="1620" w:type="dxa"/>
          </w:tcPr>
          <w:p w:rsidR="00A42B39" w:rsidRDefault="00A42B39" w:rsidP="002477B7">
            <w:pPr>
              <w:pStyle w:val="NoSpacing"/>
            </w:pPr>
          </w:p>
          <w:p w:rsidR="00A42B39" w:rsidRDefault="00A42B39" w:rsidP="002477B7">
            <w:pPr>
              <w:pStyle w:val="NoSpacing"/>
            </w:pPr>
            <w:r>
              <w:t>48   15.48 %</w:t>
            </w:r>
          </w:p>
        </w:tc>
        <w:tc>
          <w:tcPr>
            <w:tcW w:w="1260" w:type="dxa"/>
          </w:tcPr>
          <w:p w:rsidR="00A42B39" w:rsidRDefault="00A42B39" w:rsidP="002477B7">
            <w:pPr>
              <w:pStyle w:val="NoSpacing"/>
            </w:pPr>
          </w:p>
          <w:p w:rsidR="00A42B39" w:rsidRDefault="00A42B39" w:rsidP="002477B7">
            <w:pPr>
              <w:pStyle w:val="NoSpacing"/>
            </w:pPr>
            <w:r>
              <w:t>8   2.58%</w:t>
            </w:r>
          </w:p>
        </w:tc>
        <w:tc>
          <w:tcPr>
            <w:tcW w:w="1260" w:type="dxa"/>
          </w:tcPr>
          <w:p w:rsidR="00A42B39" w:rsidRDefault="00A42B39" w:rsidP="002477B7">
            <w:pPr>
              <w:pStyle w:val="NoSpacing"/>
            </w:pPr>
          </w:p>
          <w:p w:rsidR="00A42B39" w:rsidRDefault="00A42B39" w:rsidP="002477B7">
            <w:pPr>
              <w:pStyle w:val="NoSpacing"/>
            </w:pPr>
            <w:r>
              <w:t>0</w:t>
            </w:r>
          </w:p>
          <w:p w:rsidR="00A42B39" w:rsidRDefault="00A42B39" w:rsidP="002477B7">
            <w:pPr>
              <w:pStyle w:val="NoSpacing"/>
            </w:pPr>
          </w:p>
          <w:p w:rsidR="00A42B39" w:rsidRDefault="00A42B39" w:rsidP="002477B7">
            <w:pPr>
              <w:pStyle w:val="NoSpacing"/>
            </w:pPr>
            <w:r>
              <w:t xml:space="preserve">  (NR  1)</w:t>
            </w:r>
          </w:p>
        </w:tc>
      </w:tr>
      <w:tr w:rsidR="00A42B39" w:rsidTr="002477B7">
        <w:tc>
          <w:tcPr>
            <w:tcW w:w="4878" w:type="dxa"/>
          </w:tcPr>
          <w:p w:rsidR="00A42B39" w:rsidRDefault="00A42B39" w:rsidP="002477B7">
            <w:pPr>
              <w:pStyle w:val="NoSpacing"/>
              <w:ind w:left="288" w:hanging="288"/>
            </w:pPr>
            <w:r>
              <w:t>8.  I recognize that the meaning or value of medical treatment and health education may vary greatly among cultures.</w:t>
            </w:r>
          </w:p>
        </w:tc>
        <w:tc>
          <w:tcPr>
            <w:tcW w:w="1620" w:type="dxa"/>
          </w:tcPr>
          <w:p w:rsidR="00A42B39" w:rsidRDefault="00A42B39" w:rsidP="002477B7">
            <w:pPr>
              <w:pStyle w:val="NoSpacing"/>
            </w:pPr>
          </w:p>
          <w:p w:rsidR="00A42B39" w:rsidRDefault="00A42B39" w:rsidP="002477B7">
            <w:pPr>
              <w:pStyle w:val="NoSpacing"/>
            </w:pPr>
            <w:r>
              <w:t>240  77.17 %</w:t>
            </w:r>
          </w:p>
        </w:tc>
        <w:tc>
          <w:tcPr>
            <w:tcW w:w="1620" w:type="dxa"/>
          </w:tcPr>
          <w:p w:rsidR="00A42B39" w:rsidRDefault="00A42B39" w:rsidP="002477B7">
            <w:pPr>
              <w:pStyle w:val="NoSpacing"/>
            </w:pPr>
          </w:p>
          <w:p w:rsidR="00A42B39" w:rsidRDefault="00A42B39" w:rsidP="002477B7">
            <w:pPr>
              <w:pStyle w:val="NoSpacing"/>
            </w:pPr>
            <w:r>
              <w:t>62   19.94%</w:t>
            </w:r>
          </w:p>
        </w:tc>
        <w:tc>
          <w:tcPr>
            <w:tcW w:w="1260" w:type="dxa"/>
          </w:tcPr>
          <w:p w:rsidR="00A42B39" w:rsidRDefault="00A42B39" w:rsidP="002477B7">
            <w:pPr>
              <w:pStyle w:val="NoSpacing"/>
            </w:pPr>
          </w:p>
          <w:p w:rsidR="00A42B39" w:rsidRDefault="00A42B39" w:rsidP="002477B7">
            <w:pPr>
              <w:pStyle w:val="NoSpacing"/>
            </w:pPr>
            <w:r>
              <w:t>9  2.89 %</w:t>
            </w:r>
          </w:p>
        </w:tc>
        <w:tc>
          <w:tcPr>
            <w:tcW w:w="1260" w:type="dxa"/>
          </w:tcPr>
          <w:p w:rsidR="00A42B39" w:rsidRDefault="00A42B39" w:rsidP="002477B7">
            <w:pPr>
              <w:pStyle w:val="NoSpacing"/>
            </w:pPr>
          </w:p>
          <w:p w:rsidR="00A42B39" w:rsidRDefault="00A42B39" w:rsidP="002477B7">
            <w:pPr>
              <w:pStyle w:val="NoSpacing"/>
            </w:pPr>
            <w:r>
              <w:t>0</w:t>
            </w:r>
          </w:p>
        </w:tc>
      </w:tr>
      <w:tr w:rsidR="00A42B39" w:rsidTr="002477B7">
        <w:tc>
          <w:tcPr>
            <w:tcW w:w="4878" w:type="dxa"/>
          </w:tcPr>
          <w:p w:rsidR="00A42B39" w:rsidRDefault="00A42B39" w:rsidP="002477B7">
            <w:pPr>
              <w:pStyle w:val="NoSpacing"/>
              <w:ind w:left="288" w:hanging="288"/>
            </w:pPr>
            <w:r>
              <w:t>9.  I reflect on and examine my own cultural background, biases and prejudices related to race, culture, and sexual orientation that may influence my behaviors.</w:t>
            </w:r>
          </w:p>
        </w:tc>
        <w:tc>
          <w:tcPr>
            <w:tcW w:w="1620" w:type="dxa"/>
          </w:tcPr>
          <w:p w:rsidR="00A42B39" w:rsidRDefault="00A42B39" w:rsidP="002477B7">
            <w:pPr>
              <w:pStyle w:val="NoSpacing"/>
            </w:pPr>
          </w:p>
          <w:p w:rsidR="00A42B39" w:rsidRDefault="00A42B39" w:rsidP="002477B7">
            <w:pPr>
              <w:pStyle w:val="NoSpacing"/>
            </w:pPr>
            <w:r>
              <w:t>162   52.26%</w:t>
            </w:r>
          </w:p>
        </w:tc>
        <w:tc>
          <w:tcPr>
            <w:tcW w:w="1620" w:type="dxa"/>
          </w:tcPr>
          <w:p w:rsidR="00A42B39" w:rsidRDefault="00A42B39" w:rsidP="002477B7">
            <w:pPr>
              <w:pStyle w:val="NoSpacing"/>
            </w:pPr>
          </w:p>
          <w:p w:rsidR="00A42B39" w:rsidRDefault="00A42B39" w:rsidP="002477B7">
            <w:pPr>
              <w:pStyle w:val="NoSpacing"/>
            </w:pPr>
            <w:r>
              <w:t>108    34.84%</w:t>
            </w:r>
          </w:p>
        </w:tc>
        <w:tc>
          <w:tcPr>
            <w:tcW w:w="1260" w:type="dxa"/>
          </w:tcPr>
          <w:p w:rsidR="00A42B39" w:rsidRDefault="00A42B39" w:rsidP="002477B7">
            <w:pPr>
              <w:pStyle w:val="NoSpacing"/>
            </w:pPr>
          </w:p>
          <w:p w:rsidR="00A42B39" w:rsidRDefault="00A42B39" w:rsidP="002477B7">
            <w:pPr>
              <w:pStyle w:val="NoSpacing"/>
            </w:pPr>
            <w:r>
              <w:t>29  9.35 %</w:t>
            </w:r>
          </w:p>
        </w:tc>
        <w:tc>
          <w:tcPr>
            <w:tcW w:w="1260" w:type="dxa"/>
          </w:tcPr>
          <w:p w:rsidR="00A42B39" w:rsidRDefault="00A42B39" w:rsidP="002477B7">
            <w:pPr>
              <w:pStyle w:val="NoSpacing"/>
            </w:pPr>
          </w:p>
          <w:p w:rsidR="00A42B39" w:rsidRDefault="00A42B39" w:rsidP="002477B7">
            <w:pPr>
              <w:pStyle w:val="NoSpacing"/>
            </w:pPr>
            <w:r>
              <w:t>11  3.55%</w:t>
            </w:r>
          </w:p>
          <w:p w:rsidR="00A42B39" w:rsidRDefault="00A42B39" w:rsidP="002477B7">
            <w:pPr>
              <w:pStyle w:val="NoSpacing"/>
            </w:pPr>
          </w:p>
          <w:p w:rsidR="00A42B39" w:rsidRDefault="00A42B39" w:rsidP="002477B7">
            <w:pPr>
              <w:pStyle w:val="NoSpacing"/>
            </w:pPr>
            <w:r>
              <w:t xml:space="preserve">   (NR 1)</w:t>
            </w:r>
          </w:p>
        </w:tc>
      </w:tr>
    </w:tbl>
    <w:p w:rsidR="00A42B39" w:rsidRDefault="00A42B39"/>
    <w:tbl>
      <w:tblPr>
        <w:tblStyle w:val="TableGrid"/>
        <w:tblW w:w="0" w:type="auto"/>
        <w:tblLook w:val="04A0" w:firstRow="1" w:lastRow="0" w:firstColumn="1" w:lastColumn="0" w:noHBand="0" w:noVBand="1"/>
      </w:tblPr>
      <w:tblGrid>
        <w:gridCol w:w="4878"/>
        <w:gridCol w:w="1620"/>
        <w:gridCol w:w="1620"/>
        <w:gridCol w:w="1260"/>
        <w:gridCol w:w="1638"/>
      </w:tblGrid>
      <w:tr w:rsidR="00A42B39" w:rsidTr="002477B7">
        <w:tc>
          <w:tcPr>
            <w:tcW w:w="4878" w:type="dxa"/>
          </w:tcPr>
          <w:p w:rsidR="00A42B39" w:rsidRDefault="00A42B39" w:rsidP="002477B7">
            <w:pPr>
              <w:pStyle w:val="NoSpacing"/>
              <w:ind w:left="360" w:hanging="360"/>
            </w:pPr>
            <w:r>
              <w:t>10.  I am flexible, adaptive, and will initiate changes, which will better serve clients, families, and other program participants from diverse cultures.</w:t>
            </w:r>
          </w:p>
        </w:tc>
        <w:tc>
          <w:tcPr>
            <w:tcW w:w="1620" w:type="dxa"/>
          </w:tcPr>
          <w:p w:rsidR="00A42B39" w:rsidRDefault="00A42B39" w:rsidP="002477B7">
            <w:pPr>
              <w:pStyle w:val="NoSpacing"/>
            </w:pPr>
          </w:p>
          <w:p w:rsidR="00A42B39" w:rsidRDefault="00A42B39" w:rsidP="002477B7">
            <w:pPr>
              <w:pStyle w:val="NoSpacing"/>
            </w:pPr>
            <w:r>
              <w:t>227    72.99%</w:t>
            </w:r>
          </w:p>
        </w:tc>
        <w:tc>
          <w:tcPr>
            <w:tcW w:w="1620" w:type="dxa"/>
          </w:tcPr>
          <w:p w:rsidR="00A42B39" w:rsidRDefault="00A42B39" w:rsidP="002477B7">
            <w:pPr>
              <w:pStyle w:val="NoSpacing"/>
            </w:pPr>
          </w:p>
          <w:p w:rsidR="00A42B39" w:rsidRDefault="00A42B39" w:rsidP="002477B7">
            <w:pPr>
              <w:pStyle w:val="NoSpacing"/>
            </w:pPr>
            <w:r>
              <w:t>72    23.25%</w:t>
            </w:r>
          </w:p>
        </w:tc>
        <w:tc>
          <w:tcPr>
            <w:tcW w:w="1260" w:type="dxa"/>
          </w:tcPr>
          <w:p w:rsidR="00A42B39" w:rsidRDefault="00A42B39" w:rsidP="002477B7">
            <w:pPr>
              <w:pStyle w:val="NoSpacing"/>
            </w:pPr>
          </w:p>
          <w:p w:rsidR="00A42B39" w:rsidRDefault="00A42B39" w:rsidP="002477B7">
            <w:pPr>
              <w:pStyle w:val="NoSpacing"/>
            </w:pPr>
            <w:r>
              <w:t xml:space="preserve"> 12  3.86%</w:t>
            </w:r>
          </w:p>
        </w:tc>
        <w:tc>
          <w:tcPr>
            <w:tcW w:w="1638" w:type="dxa"/>
          </w:tcPr>
          <w:p w:rsidR="00A42B39" w:rsidRDefault="00A42B39" w:rsidP="002477B7">
            <w:pPr>
              <w:pStyle w:val="NoSpacing"/>
            </w:pPr>
          </w:p>
          <w:p w:rsidR="00A42B39" w:rsidRDefault="00A42B39" w:rsidP="002477B7">
            <w:pPr>
              <w:pStyle w:val="NoSpacing"/>
            </w:pPr>
            <w:r>
              <w:t>0</w:t>
            </w:r>
          </w:p>
        </w:tc>
      </w:tr>
      <w:tr w:rsidR="00A42B39" w:rsidTr="002477B7">
        <w:tc>
          <w:tcPr>
            <w:tcW w:w="4878" w:type="dxa"/>
          </w:tcPr>
          <w:p w:rsidR="00A42B39" w:rsidRDefault="00A42B39" w:rsidP="002477B7">
            <w:pPr>
              <w:pStyle w:val="NoSpacing"/>
              <w:ind w:left="360" w:hanging="360"/>
            </w:pPr>
            <w:r>
              <w:t>11.  I accept that religion and other beliefs may influence how individuals and families respond to illnesses, disease and death.</w:t>
            </w:r>
          </w:p>
        </w:tc>
        <w:tc>
          <w:tcPr>
            <w:tcW w:w="1620" w:type="dxa"/>
          </w:tcPr>
          <w:p w:rsidR="00A42B39" w:rsidRDefault="00A42B39" w:rsidP="002477B7">
            <w:pPr>
              <w:pStyle w:val="NoSpacing"/>
            </w:pPr>
          </w:p>
          <w:p w:rsidR="00A42B39" w:rsidRDefault="00A42B39" w:rsidP="002477B7">
            <w:pPr>
              <w:pStyle w:val="NoSpacing"/>
            </w:pPr>
            <w:r>
              <w:t>259    84.08%</w:t>
            </w:r>
          </w:p>
        </w:tc>
        <w:tc>
          <w:tcPr>
            <w:tcW w:w="1620" w:type="dxa"/>
          </w:tcPr>
          <w:p w:rsidR="00A42B39" w:rsidRDefault="00A42B39" w:rsidP="002477B7">
            <w:pPr>
              <w:pStyle w:val="NoSpacing"/>
            </w:pPr>
          </w:p>
          <w:p w:rsidR="00A42B39" w:rsidRDefault="00A42B39" w:rsidP="002477B7">
            <w:pPr>
              <w:pStyle w:val="NoSpacing"/>
            </w:pPr>
            <w:r>
              <w:t>44   14.29%</w:t>
            </w:r>
          </w:p>
        </w:tc>
        <w:tc>
          <w:tcPr>
            <w:tcW w:w="1260" w:type="dxa"/>
          </w:tcPr>
          <w:p w:rsidR="00A42B39" w:rsidRDefault="00A42B39" w:rsidP="002477B7">
            <w:pPr>
              <w:pStyle w:val="NoSpacing"/>
            </w:pPr>
          </w:p>
          <w:p w:rsidR="00A42B39" w:rsidRDefault="00A42B39" w:rsidP="002477B7">
            <w:pPr>
              <w:pStyle w:val="NoSpacing"/>
            </w:pPr>
            <w:r>
              <w:t>3    0.97%</w:t>
            </w:r>
          </w:p>
        </w:tc>
        <w:tc>
          <w:tcPr>
            <w:tcW w:w="1638" w:type="dxa"/>
          </w:tcPr>
          <w:p w:rsidR="00A42B39" w:rsidRDefault="00A42B39" w:rsidP="002477B7">
            <w:pPr>
              <w:pStyle w:val="NoSpacing"/>
            </w:pPr>
          </w:p>
          <w:p w:rsidR="00A42B39" w:rsidRDefault="00A42B39" w:rsidP="002477B7">
            <w:pPr>
              <w:pStyle w:val="NoSpacing"/>
            </w:pPr>
            <w:r>
              <w:t>2    0.65%</w:t>
            </w:r>
          </w:p>
          <w:p w:rsidR="00A42B39" w:rsidRDefault="00A42B39" w:rsidP="002477B7">
            <w:pPr>
              <w:pStyle w:val="NoSpacing"/>
            </w:pPr>
            <w:r>
              <w:t>(NR  3)</w:t>
            </w:r>
          </w:p>
        </w:tc>
      </w:tr>
      <w:tr w:rsidR="00A42B39" w:rsidTr="002477B7">
        <w:tc>
          <w:tcPr>
            <w:tcW w:w="4878" w:type="dxa"/>
          </w:tcPr>
          <w:p w:rsidR="00A42B39" w:rsidRDefault="00A42B39" w:rsidP="002477B7">
            <w:pPr>
              <w:pStyle w:val="NoSpacing"/>
              <w:ind w:left="360" w:hanging="360"/>
            </w:pPr>
            <w:r>
              <w:t>12.  I understand that the perception of health, wellness and preventive health services have different meanings to different cultural or ethnic groups.</w:t>
            </w:r>
          </w:p>
        </w:tc>
        <w:tc>
          <w:tcPr>
            <w:tcW w:w="1620" w:type="dxa"/>
          </w:tcPr>
          <w:p w:rsidR="00A42B39" w:rsidRDefault="00A42B39" w:rsidP="002477B7">
            <w:pPr>
              <w:pStyle w:val="NoSpacing"/>
            </w:pPr>
          </w:p>
          <w:p w:rsidR="00A42B39" w:rsidRDefault="00A42B39" w:rsidP="002477B7">
            <w:pPr>
              <w:pStyle w:val="NoSpacing"/>
            </w:pPr>
            <w:r>
              <w:t>246    79.87%</w:t>
            </w:r>
          </w:p>
        </w:tc>
        <w:tc>
          <w:tcPr>
            <w:tcW w:w="1620" w:type="dxa"/>
          </w:tcPr>
          <w:p w:rsidR="00A42B39" w:rsidRDefault="00A42B39" w:rsidP="002477B7">
            <w:pPr>
              <w:pStyle w:val="NoSpacing"/>
            </w:pPr>
          </w:p>
          <w:p w:rsidR="00A42B39" w:rsidRDefault="00A42B39" w:rsidP="002477B7">
            <w:pPr>
              <w:pStyle w:val="NoSpacing"/>
            </w:pPr>
            <w:r>
              <w:t>53    17.21%</w:t>
            </w:r>
          </w:p>
        </w:tc>
        <w:tc>
          <w:tcPr>
            <w:tcW w:w="1260" w:type="dxa"/>
          </w:tcPr>
          <w:p w:rsidR="00A42B39" w:rsidRDefault="00A42B39" w:rsidP="002477B7">
            <w:pPr>
              <w:pStyle w:val="NoSpacing"/>
            </w:pPr>
          </w:p>
          <w:p w:rsidR="00A42B39" w:rsidRDefault="00A42B39" w:rsidP="002477B7">
            <w:pPr>
              <w:pStyle w:val="NoSpacing"/>
            </w:pPr>
            <w:r>
              <w:t>8     2.60%</w:t>
            </w:r>
          </w:p>
        </w:tc>
        <w:tc>
          <w:tcPr>
            <w:tcW w:w="1638" w:type="dxa"/>
          </w:tcPr>
          <w:p w:rsidR="00A42B39" w:rsidRDefault="00A42B39" w:rsidP="002477B7">
            <w:pPr>
              <w:pStyle w:val="NoSpacing"/>
            </w:pPr>
          </w:p>
          <w:p w:rsidR="00A42B39" w:rsidRDefault="00A42B39" w:rsidP="002477B7">
            <w:pPr>
              <w:pStyle w:val="NoSpacing"/>
            </w:pPr>
            <w:r>
              <w:t>1  0.32%</w:t>
            </w:r>
          </w:p>
          <w:p w:rsidR="00A42B39" w:rsidRDefault="00A42B39" w:rsidP="002477B7">
            <w:pPr>
              <w:pStyle w:val="NoSpacing"/>
            </w:pPr>
          </w:p>
          <w:p w:rsidR="00A42B39" w:rsidRDefault="00A42B39" w:rsidP="002477B7">
            <w:pPr>
              <w:pStyle w:val="NoSpacing"/>
            </w:pPr>
            <w:r>
              <w:t xml:space="preserve">  (NR  3)</w:t>
            </w:r>
          </w:p>
        </w:tc>
      </w:tr>
      <w:tr w:rsidR="00A42B39" w:rsidTr="002477B7">
        <w:tc>
          <w:tcPr>
            <w:tcW w:w="4878" w:type="dxa"/>
          </w:tcPr>
          <w:p w:rsidR="00A42B39" w:rsidRDefault="00A42B39" w:rsidP="002477B7">
            <w:pPr>
              <w:pStyle w:val="NoSpacing"/>
              <w:ind w:left="360" w:hanging="360"/>
            </w:pPr>
            <w:r>
              <w:t>13. I understand that grief and bereavement are influenced by culture.</w:t>
            </w:r>
          </w:p>
        </w:tc>
        <w:tc>
          <w:tcPr>
            <w:tcW w:w="1620" w:type="dxa"/>
          </w:tcPr>
          <w:p w:rsidR="00A42B39" w:rsidRDefault="00A42B39" w:rsidP="002477B7">
            <w:pPr>
              <w:pStyle w:val="NoSpacing"/>
            </w:pPr>
          </w:p>
          <w:p w:rsidR="00A42B39" w:rsidRDefault="00A42B39" w:rsidP="002477B7">
            <w:pPr>
              <w:pStyle w:val="NoSpacing"/>
            </w:pPr>
            <w:r>
              <w:t>250    80.39%</w:t>
            </w:r>
          </w:p>
        </w:tc>
        <w:tc>
          <w:tcPr>
            <w:tcW w:w="1620" w:type="dxa"/>
          </w:tcPr>
          <w:p w:rsidR="00A42B39" w:rsidRDefault="00A42B39" w:rsidP="002477B7">
            <w:pPr>
              <w:pStyle w:val="NoSpacing"/>
            </w:pPr>
          </w:p>
          <w:p w:rsidR="00A42B39" w:rsidRDefault="00A42B39" w:rsidP="002477B7">
            <w:pPr>
              <w:pStyle w:val="NoSpacing"/>
            </w:pPr>
            <w:r>
              <w:t>48   15.43%</w:t>
            </w:r>
          </w:p>
        </w:tc>
        <w:tc>
          <w:tcPr>
            <w:tcW w:w="1260" w:type="dxa"/>
          </w:tcPr>
          <w:p w:rsidR="00A42B39" w:rsidRDefault="00A42B39" w:rsidP="002477B7">
            <w:pPr>
              <w:pStyle w:val="NoSpacing"/>
            </w:pPr>
          </w:p>
          <w:p w:rsidR="00A42B39" w:rsidRDefault="00A42B39" w:rsidP="002477B7">
            <w:pPr>
              <w:pStyle w:val="NoSpacing"/>
            </w:pPr>
            <w:r>
              <w:t>9    2.89%</w:t>
            </w:r>
          </w:p>
        </w:tc>
        <w:tc>
          <w:tcPr>
            <w:tcW w:w="1638" w:type="dxa"/>
          </w:tcPr>
          <w:p w:rsidR="00A42B39" w:rsidRDefault="00A42B39" w:rsidP="002477B7">
            <w:pPr>
              <w:pStyle w:val="NoSpacing"/>
            </w:pPr>
          </w:p>
          <w:p w:rsidR="00A42B39" w:rsidRDefault="00A42B39" w:rsidP="002477B7">
            <w:pPr>
              <w:pStyle w:val="NoSpacing"/>
            </w:pPr>
            <w:r>
              <w:t>4   1.29%</w:t>
            </w:r>
          </w:p>
        </w:tc>
      </w:tr>
      <w:tr w:rsidR="00A42B39" w:rsidTr="002477B7">
        <w:tc>
          <w:tcPr>
            <w:tcW w:w="4878" w:type="dxa"/>
          </w:tcPr>
          <w:p w:rsidR="00A42B39" w:rsidRDefault="00A42B39" w:rsidP="002477B7">
            <w:pPr>
              <w:pStyle w:val="NoSpacing"/>
              <w:ind w:left="360" w:hanging="360"/>
            </w:pPr>
            <w:r>
              <w:t>14.  I am aware of the socioeconomic and environmental risk factors that that contribute to the major health problems of culturally, ethnically and racially diverse populations served by my program or agency.</w:t>
            </w:r>
          </w:p>
        </w:tc>
        <w:tc>
          <w:tcPr>
            <w:tcW w:w="1620" w:type="dxa"/>
          </w:tcPr>
          <w:p w:rsidR="00A42B39" w:rsidRDefault="00A42B39" w:rsidP="002477B7">
            <w:pPr>
              <w:pStyle w:val="NoSpacing"/>
            </w:pPr>
          </w:p>
          <w:p w:rsidR="00A42B39" w:rsidRDefault="00A42B39" w:rsidP="002477B7">
            <w:pPr>
              <w:pStyle w:val="NoSpacing"/>
            </w:pPr>
            <w:r>
              <w:t>214    69.26%</w:t>
            </w:r>
          </w:p>
        </w:tc>
        <w:tc>
          <w:tcPr>
            <w:tcW w:w="1620" w:type="dxa"/>
          </w:tcPr>
          <w:p w:rsidR="00A42B39" w:rsidRDefault="00A42B39" w:rsidP="002477B7">
            <w:pPr>
              <w:pStyle w:val="NoSpacing"/>
            </w:pPr>
          </w:p>
          <w:p w:rsidR="00A42B39" w:rsidRDefault="00A42B39" w:rsidP="002477B7">
            <w:pPr>
              <w:pStyle w:val="NoSpacing"/>
            </w:pPr>
            <w:r>
              <w:t>79   25.57</w:t>
            </w:r>
          </w:p>
        </w:tc>
        <w:tc>
          <w:tcPr>
            <w:tcW w:w="1260" w:type="dxa"/>
          </w:tcPr>
          <w:p w:rsidR="00A42B39" w:rsidRDefault="00A42B39" w:rsidP="002477B7">
            <w:pPr>
              <w:pStyle w:val="NoSpacing"/>
            </w:pPr>
          </w:p>
          <w:p w:rsidR="00A42B39" w:rsidRDefault="00A42B39" w:rsidP="002477B7">
            <w:pPr>
              <w:pStyle w:val="NoSpacing"/>
            </w:pPr>
            <w:r>
              <w:t>15  4.85%</w:t>
            </w:r>
          </w:p>
        </w:tc>
        <w:tc>
          <w:tcPr>
            <w:tcW w:w="1638" w:type="dxa"/>
          </w:tcPr>
          <w:p w:rsidR="00A42B39" w:rsidRDefault="00A42B39" w:rsidP="002477B7">
            <w:pPr>
              <w:pStyle w:val="NoSpacing"/>
            </w:pPr>
          </w:p>
          <w:p w:rsidR="00A42B39" w:rsidRDefault="00A42B39" w:rsidP="002477B7">
            <w:pPr>
              <w:pStyle w:val="NoSpacing"/>
            </w:pPr>
            <w:r>
              <w:t>1   0.32%</w:t>
            </w:r>
          </w:p>
          <w:p w:rsidR="00A42B39" w:rsidRDefault="00A42B39" w:rsidP="002477B7">
            <w:pPr>
              <w:pStyle w:val="NoSpacing"/>
            </w:pPr>
          </w:p>
          <w:p w:rsidR="00A42B39" w:rsidRDefault="00A42B39" w:rsidP="002477B7">
            <w:pPr>
              <w:pStyle w:val="NoSpacing"/>
            </w:pPr>
            <w:r>
              <w:t>(NR  2)</w:t>
            </w:r>
          </w:p>
        </w:tc>
      </w:tr>
      <w:tr w:rsidR="00A42B39" w:rsidTr="002477B7">
        <w:tc>
          <w:tcPr>
            <w:tcW w:w="4878" w:type="dxa"/>
          </w:tcPr>
          <w:p w:rsidR="00A42B39" w:rsidRDefault="00A42B39" w:rsidP="002477B7">
            <w:pPr>
              <w:pStyle w:val="NoSpacing"/>
              <w:ind w:left="360" w:hanging="360"/>
            </w:pPr>
            <w:r>
              <w:t>15.  When interacting with individuals and families who have limited English proficiency, I always keep in mind that  limitation in English proficiency are in no way a reflection of their level of intellectual functioning.</w:t>
            </w:r>
          </w:p>
        </w:tc>
        <w:tc>
          <w:tcPr>
            <w:tcW w:w="1620" w:type="dxa"/>
          </w:tcPr>
          <w:p w:rsidR="00A42B39" w:rsidRDefault="00A42B39" w:rsidP="002477B7">
            <w:pPr>
              <w:pStyle w:val="NoSpacing"/>
            </w:pPr>
          </w:p>
          <w:p w:rsidR="00A42B39" w:rsidRDefault="00A42B39" w:rsidP="002477B7">
            <w:pPr>
              <w:pStyle w:val="NoSpacing"/>
            </w:pPr>
            <w:r>
              <w:t>244    79.96%</w:t>
            </w:r>
          </w:p>
        </w:tc>
        <w:tc>
          <w:tcPr>
            <w:tcW w:w="1620" w:type="dxa"/>
          </w:tcPr>
          <w:p w:rsidR="00A42B39" w:rsidRDefault="00A42B39" w:rsidP="002477B7">
            <w:pPr>
              <w:pStyle w:val="NoSpacing"/>
            </w:pPr>
          </w:p>
          <w:p w:rsidR="00A42B39" w:rsidRDefault="00A42B39" w:rsidP="002477B7">
            <w:pPr>
              <w:pStyle w:val="NoSpacing"/>
            </w:pPr>
            <w:r>
              <w:t>47   15.21%</w:t>
            </w:r>
          </w:p>
        </w:tc>
        <w:tc>
          <w:tcPr>
            <w:tcW w:w="1260" w:type="dxa"/>
          </w:tcPr>
          <w:p w:rsidR="00A42B39" w:rsidRDefault="00A42B39" w:rsidP="002477B7">
            <w:pPr>
              <w:pStyle w:val="NoSpacing"/>
            </w:pPr>
          </w:p>
          <w:p w:rsidR="00A42B39" w:rsidRDefault="00A42B39" w:rsidP="002477B7">
            <w:pPr>
              <w:pStyle w:val="NoSpacing"/>
            </w:pPr>
            <w:r>
              <w:t>15   4.85%</w:t>
            </w:r>
          </w:p>
        </w:tc>
        <w:tc>
          <w:tcPr>
            <w:tcW w:w="1638" w:type="dxa"/>
          </w:tcPr>
          <w:p w:rsidR="00A42B39" w:rsidRDefault="00A42B39" w:rsidP="002477B7">
            <w:pPr>
              <w:pStyle w:val="NoSpacing"/>
            </w:pPr>
          </w:p>
          <w:p w:rsidR="00A42B39" w:rsidRDefault="00A42B39" w:rsidP="002477B7">
            <w:pPr>
              <w:pStyle w:val="NoSpacing"/>
            </w:pPr>
            <w:r>
              <w:t>3   0.97%</w:t>
            </w:r>
          </w:p>
          <w:p w:rsidR="00A42B39" w:rsidRDefault="00A42B39" w:rsidP="002477B7">
            <w:pPr>
              <w:pStyle w:val="NoSpacing"/>
            </w:pPr>
          </w:p>
          <w:p w:rsidR="00A42B39" w:rsidRDefault="00A42B39" w:rsidP="002477B7">
            <w:pPr>
              <w:pStyle w:val="NoSpacing"/>
            </w:pPr>
          </w:p>
          <w:p w:rsidR="00A42B39" w:rsidRDefault="00A42B39" w:rsidP="002477B7">
            <w:pPr>
              <w:pStyle w:val="NoSpacing"/>
            </w:pPr>
            <w:r>
              <w:t xml:space="preserve">     (NR 2)</w:t>
            </w:r>
          </w:p>
        </w:tc>
      </w:tr>
    </w:tbl>
    <w:p w:rsidR="00A42B39" w:rsidRDefault="00A42B39" w:rsidP="002477B7">
      <w:pPr>
        <w:pStyle w:val="NoSpacing"/>
      </w:pPr>
    </w:p>
    <w:p w:rsidR="00A42B39" w:rsidRDefault="00A42B39" w:rsidP="002477B7">
      <w:pPr>
        <w:pStyle w:val="NoSpacing"/>
      </w:pPr>
      <w:r>
        <w:t>On a scale of 1 to 10 please rate your opinion of your cultural competency level now.</w:t>
      </w:r>
    </w:p>
    <w:p w:rsidR="00A42B39" w:rsidRDefault="00A42B39" w:rsidP="002477B7">
      <w:pPr>
        <w:pStyle w:val="NoSpacing"/>
      </w:pPr>
    </w:p>
    <w:p w:rsidR="00A42B39" w:rsidRPr="001F30E2" w:rsidRDefault="00A42B39" w:rsidP="002477B7">
      <w:pPr>
        <w:pStyle w:val="NoSpacing"/>
        <w:rPr>
          <w:b/>
        </w:rPr>
      </w:pPr>
      <w:r>
        <w:t xml:space="preserve">         1         2        3        4       5        6        7        8         9        10    </w:t>
      </w:r>
      <w:r w:rsidRPr="00F3698F">
        <w:rPr>
          <w:b/>
        </w:rPr>
        <w:t>2398</w:t>
      </w:r>
      <w:r>
        <w:rPr>
          <w:b/>
        </w:rPr>
        <w:t>/308 = 7.85 mean score</w:t>
      </w:r>
      <w:r>
        <w:rPr>
          <w:b/>
        </w:rPr>
        <w:tab/>
        <w:t>(NR = 3)</w:t>
      </w:r>
    </w:p>
    <w:p w:rsidR="00A42B39" w:rsidRDefault="00A42B39" w:rsidP="002477B7">
      <w:pPr>
        <w:pStyle w:val="NoSpacing"/>
      </w:pPr>
    </w:p>
    <w:p w:rsidR="00A42B39" w:rsidRDefault="00A42B39" w:rsidP="002477B7">
      <w:r>
        <w:t>Using the following scale, please estimate your level of cultural competence prior to coming to A State and your current cultural competence level:</w:t>
      </w:r>
    </w:p>
    <w:p w:rsidR="00A42B39" w:rsidRDefault="00A42B39" w:rsidP="002477B7">
      <w:pPr>
        <w:pStyle w:val="NoSpacing"/>
        <w:rPr>
          <w:b/>
          <w:u w:val="single"/>
        </w:rPr>
      </w:pPr>
      <w:r>
        <w:tab/>
      </w:r>
      <w:r>
        <w:rPr>
          <w:b/>
          <w:u w:val="single"/>
        </w:rPr>
        <w:t xml:space="preserve">Prior to </w:t>
      </w:r>
      <w:proofErr w:type="gramStart"/>
      <w:r>
        <w:rPr>
          <w:b/>
          <w:u w:val="single"/>
        </w:rPr>
        <w:t>A</w:t>
      </w:r>
      <w:proofErr w:type="gramEnd"/>
      <w:r>
        <w:rPr>
          <w:b/>
          <w:u w:val="single"/>
        </w:rPr>
        <w:t xml:space="preserve"> </w:t>
      </w:r>
      <w:proofErr w:type="spellStart"/>
      <w:r>
        <w:rPr>
          <w:b/>
          <w:u w:val="single"/>
        </w:rPr>
        <w:t>Astate</w:t>
      </w:r>
      <w:proofErr w:type="spellEnd"/>
    </w:p>
    <w:p w:rsidR="00A42B39" w:rsidRDefault="00A42B39" w:rsidP="002477B7">
      <w:pPr>
        <w:pStyle w:val="NoSpacing"/>
        <w:rPr>
          <w:b/>
          <w:u w:val="single"/>
        </w:rPr>
      </w:pPr>
    </w:p>
    <w:p w:rsidR="00A42B39" w:rsidRDefault="00A42B39" w:rsidP="00A42B39">
      <w:pPr>
        <w:pStyle w:val="ListParagraph"/>
        <w:numPr>
          <w:ilvl w:val="0"/>
          <w:numId w:val="12"/>
        </w:numPr>
        <w:spacing w:after="240" w:line="240" w:lineRule="auto"/>
      </w:pPr>
      <w:r>
        <w:t>No cultural competence</w:t>
      </w:r>
      <w:r>
        <w:tab/>
      </w:r>
      <w:r>
        <w:tab/>
      </w:r>
      <w:r>
        <w:tab/>
      </w:r>
      <w:r>
        <w:tab/>
      </w:r>
      <w:r>
        <w:tab/>
      </w:r>
    </w:p>
    <w:p w:rsidR="00A42B39" w:rsidRDefault="00A42B39" w:rsidP="00A42B39">
      <w:pPr>
        <w:pStyle w:val="ListParagraph"/>
        <w:numPr>
          <w:ilvl w:val="0"/>
          <w:numId w:val="12"/>
        </w:numPr>
        <w:spacing w:after="240" w:line="240" w:lineRule="auto"/>
      </w:pPr>
      <w:r>
        <w:t>Minor cultural competence</w:t>
      </w:r>
      <w:r>
        <w:tab/>
      </w:r>
      <w:r>
        <w:tab/>
      </w:r>
      <w:r>
        <w:rPr>
          <w:b/>
        </w:rPr>
        <w:t xml:space="preserve">970/296 = 3.18 = mean score        </w:t>
      </w:r>
      <w:r>
        <w:rPr>
          <w:b/>
        </w:rPr>
        <w:tab/>
        <w:t>(NR = 15)</w:t>
      </w:r>
      <w:r>
        <w:tab/>
      </w:r>
      <w:r>
        <w:tab/>
      </w:r>
    </w:p>
    <w:p w:rsidR="00A42B39" w:rsidRDefault="00A42B39" w:rsidP="00A42B39">
      <w:pPr>
        <w:pStyle w:val="ListParagraph"/>
        <w:numPr>
          <w:ilvl w:val="0"/>
          <w:numId w:val="12"/>
        </w:numPr>
        <w:spacing w:after="240" w:line="240" w:lineRule="auto"/>
      </w:pPr>
      <w:r>
        <w:t>Modest cultural competence</w:t>
      </w:r>
      <w:r>
        <w:tab/>
      </w:r>
      <w:r>
        <w:tab/>
      </w:r>
      <w:r>
        <w:tab/>
      </w:r>
      <w:r>
        <w:tab/>
      </w:r>
    </w:p>
    <w:p w:rsidR="00A42B39" w:rsidRDefault="00A42B39" w:rsidP="00A42B39">
      <w:pPr>
        <w:pStyle w:val="ListParagraph"/>
        <w:numPr>
          <w:ilvl w:val="0"/>
          <w:numId w:val="12"/>
        </w:numPr>
        <w:spacing w:after="240" w:line="240" w:lineRule="auto"/>
      </w:pPr>
      <w:r>
        <w:t>Good cultural competence</w:t>
      </w:r>
    </w:p>
    <w:p w:rsidR="00A42B39" w:rsidRDefault="00A42B39" w:rsidP="00A42B39">
      <w:pPr>
        <w:pStyle w:val="ListParagraph"/>
        <w:numPr>
          <w:ilvl w:val="0"/>
          <w:numId w:val="12"/>
        </w:numPr>
        <w:spacing w:after="240" w:line="240" w:lineRule="auto"/>
      </w:pPr>
      <w:r>
        <w:t>Very culturally competent</w:t>
      </w:r>
    </w:p>
    <w:p w:rsidR="00A42B39" w:rsidRDefault="00A42B39" w:rsidP="002477B7">
      <w:pPr>
        <w:pStyle w:val="NoSpacing"/>
      </w:pPr>
      <w:r>
        <w:t>Please answer the following about yourself:</w:t>
      </w:r>
    </w:p>
    <w:p w:rsidR="00A42B39" w:rsidRDefault="00A42B39" w:rsidP="002477B7">
      <w:pPr>
        <w:pStyle w:val="NoSpacing"/>
      </w:pPr>
    </w:p>
    <w:p w:rsidR="00A42B39" w:rsidRDefault="00A42B39" w:rsidP="002477B7">
      <w:pPr>
        <w:pStyle w:val="NoSpacing"/>
      </w:pPr>
      <w:r>
        <w:tab/>
        <w:t>Age ______________</w:t>
      </w:r>
    </w:p>
    <w:p w:rsidR="00A42B39" w:rsidRPr="001F30E2" w:rsidRDefault="00A42B39" w:rsidP="002477B7">
      <w:pPr>
        <w:pStyle w:val="NoSpacing"/>
        <w:rPr>
          <w:b/>
        </w:rPr>
      </w:pPr>
      <w:r>
        <w:tab/>
      </w:r>
      <w:r>
        <w:tab/>
      </w:r>
      <w:r>
        <w:tab/>
      </w:r>
      <w:r>
        <w:tab/>
      </w:r>
      <w:r>
        <w:tab/>
      </w:r>
      <w:r>
        <w:rPr>
          <w:b/>
        </w:rPr>
        <w:t>Males =   44</w:t>
      </w:r>
      <w:r>
        <w:rPr>
          <w:b/>
        </w:rPr>
        <w:tab/>
        <w:t xml:space="preserve">    44/307 = 14.33%</w:t>
      </w:r>
      <w:r>
        <w:rPr>
          <w:b/>
        </w:rPr>
        <w:tab/>
      </w:r>
      <w:r>
        <w:rPr>
          <w:b/>
        </w:rPr>
        <w:tab/>
        <w:t>(NR = 4)</w:t>
      </w:r>
    </w:p>
    <w:p w:rsidR="00A42B39" w:rsidRPr="001F30E2" w:rsidRDefault="00A42B39" w:rsidP="002477B7">
      <w:pPr>
        <w:pStyle w:val="NoSpacing"/>
        <w:rPr>
          <w:b/>
        </w:rPr>
      </w:pPr>
      <w:r>
        <w:tab/>
        <w:t>Gender____________</w:t>
      </w:r>
      <w:r>
        <w:tab/>
      </w:r>
      <w:r>
        <w:tab/>
      </w:r>
      <w:r>
        <w:rPr>
          <w:b/>
        </w:rPr>
        <w:t>Females = 263</w:t>
      </w:r>
      <w:r>
        <w:rPr>
          <w:b/>
        </w:rPr>
        <w:tab/>
        <w:t xml:space="preserve"> 263/307 = 85.67%</w:t>
      </w:r>
    </w:p>
    <w:p w:rsidR="00A42B39" w:rsidRDefault="00A42B39" w:rsidP="002477B7">
      <w:pPr>
        <w:pStyle w:val="NoSpacing"/>
      </w:pPr>
      <w:r>
        <w:tab/>
      </w:r>
    </w:p>
    <w:p w:rsidR="00A42B39" w:rsidRPr="00057269" w:rsidRDefault="00A42B39" w:rsidP="002477B7">
      <w:pPr>
        <w:pStyle w:val="NoSpacing"/>
        <w:rPr>
          <w:b/>
        </w:rPr>
      </w:pPr>
      <w:r>
        <w:tab/>
      </w:r>
      <w:proofErr w:type="spellStart"/>
      <w:r>
        <w:t>Race_</w:t>
      </w:r>
      <w:r>
        <w:rPr>
          <w:b/>
        </w:rPr>
        <w:t>Caucasion</w:t>
      </w:r>
      <w:proofErr w:type="spellEnd"/>
      <w:r>
        <w:rPr>
          <w:b/>
        </w:rPr>
        <w:t xml:space="preserve"> = </w:t>
      </w:r>
      <w:proofErr w:type="gramStart"/>
      <w:r>
        <w:rPr>
          <w:b/>
        </w:rPr>
        <w:t>195  (</w:t>
      </w:r>
      <w:proofErr w:type="gramEnd"/>
      <w:r>
        <w:rPr>
          <w:b/>
        </w:rPr>
        <w:t xml:space="preserve">72.22%)    African American = </w:t>
      </w:r>
      <w:proofErr w:type="gramStart"/>
      <w:r>
        <w:rPr>
          <w:b/>
        </w:rPr>
        <w:t>64  (</w:t>
      </w:r>
      <w:proofErr w:type="gramEnd"/>
      <w:r>
        <w:rPr>
          <w:b/>
        </w:rPr>
        <w:t>23.70%)   Other = 12 (4.44%)     (NR = 40)</w:t>
      </w:r>
    </w:p>
    <w:p w:rsidR="00A42B39" w:rsidRDefault="00A42B39" w:rsidP="002477B7">
      <w:pPr>
        <w:pStyle w:val="NoSpacing"/>
      </w:pPr>
      <w:r>
        <w:tab/>
      </w:r>
    </w:p>
    <w:p w:rsidR="00A42B39" w:rsidRPr="00E3026F" w:rsidRDefault="00A42B39" w:rsidP="002477B7">
      <w:pPr>
        <w:pStyle w:val="NoSpacing"/>
        <w:rPr>
          <w:b/>
        </w:rPr>
      </w:pPr>
      <w:r>
        <w:tab/>
        <w:t xml:space="preserve">Nationality or Country of </w:t>
      </w:r>
      <w:proofErr w:type="spellStart"/>
      <w:r>
        <w:t>Origin____</w:t>
      </w:r>
      <w:r>
        <w:rPr>
          <w:b/>
        </w:rPr>
        <w:t>Most</w:t>
      </w:r>
      <w:proofErr w:type="spellEnd"/>
      <w:r>
        <w:rPr>
          <w:b/>
        </w:rPr>
        <w:t xml:space="preserve"> listed USA; 1 listed </w:t>
      </w:r>
      <w:proofErr w:type="spellStart"/>
      <w:r>
        <w:rPr>
          <w:b/>
        </w:rPr>
        <w:t>Philipines</w:t>
      </w:r>
      <w:proofErr w:type="spellEnd"/>
      <w:r>
        <w:rPr>
          <w:b/>
        </w:rPr>
        <w:t>; 1 listed Mexico; 1 listed African -</w:t>
      </w:r>
      <w:r>
        <w:rPr>
          <w:b/>
        </w:rPr>
        <w:tab/>
      </w:r>
      <w:r>
        <w:rPr>
          <w:b/>
        </w:rPr>
        <w:tab/>
        <w:t>America; 1 listed El Salvador; 1 listed England; 1 listed Jew; and many omitted the answer</w:t>
      </w:r>
    </w:p>
    <w:p w:rsidR="00A42B39" w:rsidRDefault="00A42B39" w:rsidP="002477B7">
      <w:pPr>
        <w:pStyle w:val="NoSpacing"/>
      </w:pPr>
      <w:r>
        <w:tab/>
      </w:r>
    </w:p>
    <w:p w:rsidR="00A42B39" w:rsidRDefault="00A42B39" w:rsidP="002477B7">
      <w:pPr>
        <w:pStyle w:val="NoSpacing"/>
      </w:pPr>
      <w:r>
        <w:tab/>
        <w:t>Current Major_______________________________________</w:t>
      </w:r>
    </w:p>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3D" w:rsidRDefault="00DF0C3D" w:rsidP="00AF3758">
      <w:pPr>
        <w:spacing w:after="0" w:line="240" w:lineRule="auto"/>
      </w:pPr>
      <w:r>
        <w:separator/>
      </w:r>
    </w:p>
  </w:endnote>
  <w:endnote w:type="continuationSeparator" w:id="0">
    <w:p w:rsidR="00DF0C3D" w:rsidRDefault="00DF0C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Default="002477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7B7" w:rsidRDefault="002477B7"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Default="002477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5A6">
      <w:rPr>
        <w:rStyle w:val="PageNumber"/>
        <w:noProof/>
      </w:rPr>
      <w:t>1</w:t>
    </w:r>
    <w:r>
      <w:rPr>
        <w:rStyle w:val="PageNumber"/>
      </w:rPr>
      <w:fldChar w:fldCharType="end"/>
    </w:r>
  </w:p>
  <w:p w:rsidR="002477B7" w:rsidRDefault="002477B7"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3D" w:rsidRDefault="00DF0C3D" w:rsidP="00AF3758">
      <w:pPr>
        <w:spacing w:after="0" w:line="240" w:lineRule="auto"/>
      </w:pPr>
      <w:r>
        <w:separator/>
      </w:r>
    </w:p>
  </w:footnote>
  <w:footnote w:type="continuationSeparator" w:id="0">
    <w:p w:rsidR="00DF0C3D" w:rsidRDefault="00DF0C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B7" w:rsidRPr="00986BD2" w:rsidRDefault="002477B7"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32DB6"/>
    <w:multiLevelType w:val="hybridMultilevel"/>
    <w:tmpl w:val="C4E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E2089"/>
    <w:multiLevelType w:val="hybridMultilevel"/>
    <w:tmpl w:val="DA14E784"/>
    <w:lvl w:ilvl="0" w:tplc="7638A38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1"/>
  </w:num>
  <w:num w:numId="6">
    <w:abstractNumId w:val="7"/>
  </w:num>
  <w:num w:numId="7">
    <w:abstractNumId w:val="4"/>
  </w:num>
  <w:num w:numId="8">
    <w:abstractNumId w:val="8"/>
  </w:num>
  <w:num w:numId="9">
    <w:abstractNumId w:val="5"/>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285C"/>
    <w:rsid w:val="00041E75"/>
    <w:rsid w:val="0005467E"/>
    <w:rsid w:val="00054918"/>
    <w:rsid w:val="0007228B"/>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477B7"/>
    <w:rsid w:val="00254447"/>
    <w:rsid w:val="00261ACE"/>
    <w:rsid w:val="00265C17"/>
    <w:rsid w:val="0028351D"/>
    <w:rsid w:val="00283525"/>
    <w:rsid w:val="002A3AC3"/>
    <w:rsid w:val="002E3BD5"/>
    <w:rsid w:val="002F4446"/>
    <w:rsid w:val="0031339E"/>
    <w:rsid w:val="003245F7"/>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034D5"/>
    <w:rsid w:val="005060D0"/>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5054F"/>
    <w:rsid w:val="0066088D"/>
    <w:rsid w:val="00661D25"/>
    <w:rsid w:val="0066260B"/>
    <w:rsid w:val="00663EA6"/>
    <w:rsid w:val="006657FB"/>
    <w:rsid w:val="00671EAA"/>
    <w:rsid w:val="00677A48"/>
    <w:rsid w:val="00691664"/>
    <w:rsid w:val="006A3689"/>
    <w:rsid w:val="006B52C0"/>
    <w:rsid w:val="006C0168"/>
    <w:rsid w:val="006C1819"/>
    <w:rsid w:val="006C2CCA"/>
    <w:rsid w:val="006D0246"/>
    <w:rsid w:val="006E53CD"/>
    <w:rsid w:val="006E6117"/>
    <w:rsid w:val="00707894"/>
    <w:rsid w:val="00712045"/>
    <w:rsid w:val="007227F4"/>
    <w:rsid w:val="0073025F"/>
    <w:rsid w:val="0073125A"/>
    <w:rsid w:val="00731BBD"/>
    <w:rsid w:val="00750AF6"/>
    <w:rsid w:val="007A06B9"/>
    <w:rsid w:val="007D371A"/>
    <w:rsid w:val="0083170D"/>
    <w:rsid w:val="008426D1"/>
    <w:rsid w:val="008478BB"/>
    <w:rsid w:val="008663CA"/>
    <w:rsid w:val="00894FA5"/>
    <w:rsid w:val="00895557"/>
    <w:rsid w:val="008C703B"/>
    <w:rsid w:val="008E6C1C"/>
    <w:rsid w:val="00903AB9"/>
    <w:rsid w:val="009053D1"/>
    <w:rsid w:val="00916FCA"/>
    <w:rsid w:val="00945AD1"/>
    <w:rsid w:val="00962018"/>
    <w:rsid w:val="00983ADC"/>
    <w:rsid w:val="00984490"/>
    <w:rsid w:val="009A529F"/>
    <w:rsid w:val="009C091B"/>
    <w:rsid w:val="00A01035"/>
    <w:rsid w:val="00A0329C"/>
    <w:rsid w:val="00A16BB1"/>
    <w:rsid w:val="00A42B39"/>
    <w:rsid w:val="00A5089E"/>
    <w:rsid w:val="00A54240"/>
    <w:rsid w:val="00A56D36"/>
    <w:rsid w:val="00A966C5"/>
    <w:rsid w:val="00AA702B"/>
    <w:rsid w:val="00AB5523"/>
    <w:rsid w:val="00AB75A6"/>
    <w:rsid w:val="00AF3758"/>
    <w:rsid w:val="00AF3C6A"/>
    <w:rsid w:val="00AF68E8"/>
    <w:rsid w:val="00B054E5"/>
    <w:rsid w:val="00B134C2"/>
    <w:rsid w:val="00B1628A"/>
    <w:rsid w:val="00B35368"/>
    <w:rsid w:val="00B46334"/>
    <w:rsid w:val="00B5613F"/>
    <w:rsid w:val="00B6203D"/>
    <w:rsid w:val="00B71755"/>
    <w:rsid w:val="00B8381D"/>
    <w:rsid w:val="00B86002"/>
    <w:rsid w:val="00B97755"/>
    <w:rsid w:val="00BA6164"/>
    <w:rsid w:val="00BD623D"/>
    <w:rsid w:val="00BE069E"/>
    <w:rsid w:val="00BF6FF6"/>
    <w:rsid w:val="00C002F9"/>
    <w:rsid w:val="00C12816"/>
    <w:rsid w:val="00C12977"/>
    <w:rsid w:val="00C23120"/>
    <w:rsid w:val="00C23CC7"/>
    <w:rsid w:val="00C334FF"/>
    <w:rsid w:val="00C55BB9"/>
    <w:rsid w:val="00C60A91"/>
    <w:rsid w:val="00C67800"/>
    <w:rsid w:val="00C7206B"/>
    <w:rsid w:val="00C80773"/>
    <w:rsid w:val="00CA7C7C"/>
    <w:rsid w:val="00CB2125"/>
    <w:rsid w:val="00CB4B5A"/>
    <w:rsid w:val="00CC6C15"/>
    <w:rsid w:val="00CE248E"/>
    <w:rsid w:val="00CE6F34"/>
    <w:rsid w:val="00D0686A"/>
    <w:rsid w:val="00D20B84"/>
    <w:rsid w:val="00D337A1"/>
    <w:rsid w:val="00D51205"/>
    <w:rsid w:val="00D57716"/>
    <w:rsid w:val="00D604B1"/>
    <w:rsid w:val="00D66B13"/>
    <w:rsid w:val="00D67AC4"/>
    <w:rsid w:val="00D73EC0"/>
    <w:rsid w:val="00D75EDF"/>
    <w:rsid w:val="00D979DD"/>
    <w:rsid w:val="00DE5560"/>
    <w:rsid w:val="00DE6998"/>
    <w:rsid w:val="00DF0C3D"/>
    <w:rsid w:val="00E01C93"/>
    <w:rsid w:val="00E322A3"/>
    <w:rsid w:val="00E41F8D"/>
    <w:rsid w:val="00E45868"/>
    <w:rsid w:val="00E90913"/>
    <w:rsid w:val="00E966FB"/>
    <w:rsid w:val="00EA757C"/>
    <w:rsid w:val="00EC52BB"/>
    <w:rsid w:val="00EC5D93"/>
    <w:rsid w:val="00EC6970"/>
    <w:rsid w:val="00ED5E7F"/>
    <w:rsid w:val="00EE158B"/>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A42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A42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30AC"/>
    <w:rsid w:val="002D0DD7"/>
    <w:rsid w:val="002D64D6"/>
    <w:rsid w:val="0032383A"/>
    <w:rsid w:val="00436B57"/>
    <w:rsid w:val="004870B2"/>
    <w:rsid w:val="004E1A75"/>
    <w:rsid w:val="00561566"/>
    <w:rsid w:val="00576003"/>
    <w:rsid w:val="00587536"/>
    <w:rsid w:val="005D5D2F"/>
    <w:rsid w:val="00623293"/>
    <w:rsid w:val="00654E35"/>
    <w:rsid w:val="006C3910"/>
    <w:rsid w:val="006F0F88"/>
    <w:rsid w:val="007F08C7"/>
    <w:rsid w:val="008822A5"/>
    <w:rsid w:val="00891F77"/>
    <w:rsid w:val="009D439F"/>
    <w:rsid w:val="00A20583"/>
    <w:rsid w:val="00A367B0"/>
    <w:rsid w:val="00A50B50"/>
    <w:rsid w:val="00AD5D56"/>
    <w:rsid w:val="00B2559E"/>
    <w:rsid w:val="00B46AFF"/>
    <w:rsid w:val="00B72454"/>
    <w:rsid w:val="00BA0596"/>
    <w:rsid w:val="00BD4AD7"/>
    <w:rsid w:val="00BE0E7B"/>
    <w:rsid w:val="00CD4EF8"/>
    <w:rsid w:val="00D87B77"/>
    <w:rsid w:val="00DD12EE"/>
    <w:rsid w:val="00E101B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3F8B-47CA-4F6C-BAF4-5E787501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2016-02-03T15:33:00Z</cp:lastPrinted>
  <dcterms:created xsi:type="dcterms:W3CDTF">2016-02-26T22:13:00Z</dcterms:created>
  <dcterms:modified xsi:type="dcterms:W3CDTF">2016-02-26T22:13:00Z</dcterms:modified>
</cp:coreProperties>
</file>